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3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9D33BD" w:rsidRPr="006D5F78" w:rsidTr="001164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BD" w:rsidRPr="006D5F78" w:rsidRDefault="009D33BD" w:rsidP="00116400">
            <w:pPr>
              <w:tabs>
                <w:tab w:val="right" w:pos="10207"/>
              </w:tabs>
              <w:ind w:right="-2"/>
              <w:rPr>
                <w:b/>
              </w:rPr>
            </w:pPr>
            <w:r w:rsidRPr="006D5F78">
              <w:rPr>
                <w:b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BD" w:rsidRPr="006D5F78" w:rsidRDefault="009D33BD" w:rsidP="00116400">
            <w:pPr>
              <w:tabs>
                <w:tab w:val="right" w:pos="10207"/>
              </w:tabs>
              <w:ind w:right="-2"/>
              <w:rPr>
                <w:b/>
              </w:rPr>
            </w:pPr>
          </w:p>
        </w:tc>
      </w:tr>
      <w:tr w:rsidR="001F2476" w:rsidRPr="006D5F78" w:rsidTr="00021CCA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76" w:rsidRPr="006D5F78" w:rsidRDefault="001F2476" w:rsidP="001F2476">
            <w:pPr>
              <w:tabs>
                <w:tab w:val="right" w:pos="10207"/>
              </w:tabs>
              <w:ind w:right="-2"/>
              <w:rPr>
                <w:b/>
              </w:rPr>
            </w:pPr>
            <w:r w:rsidRPr="006D5F78">
              <w:rPr>
                <w:b/>
              </w:rPr>
              <w:t>Номер материала SAP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76" w:rsidRDefault="001F2476" w:rsidP="001F24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2067349</w:t>
            </w:r>
          </w:p>
        </w:tc>
      </w:tr>
      <w:tr w:rsidR="001F2476" w:rsidRPr="006D5F78" w:rsidTr="00021CCA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6D5F78" w:rsidRDefault="001F2476" w:rsidP="001F2476">
            <w:pPr>
              <w:tabs>
                <w:tab w:val="right" w:pos="10207"/>
              </w:tabs>
              <w:ind w:right="-2"/>
              <w:rPr>
                <w:b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76" w:rsidRDefault="001F2476" w:rsidP="001F24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2222164</w:t>
            </w:r>
          </w:p>
        </w:tc>
      </w:tr>
      <w:tr w:rsidR="001F2476" w:rsidRPr="006D5F78" w:rsidTr="00021CCA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6D5F78" w:rsidRDefault="001F2476" w:rsidP="001F2476">
            <w:pPr>
              <w:tabs>
                <w:tab w:val="right" w:pos="10207"/>
              </w:tabs>
              <w:ind w:right="-2"/>
              <w:rPr>
                <w:b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76" w:rsidRDefault="001F2476" w:rsidP="001F24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2321187</w:t>
            </w:r>
          </w:p>
        </w:tc>
      </w:tr>
      <w:tr w:rsidR="001F2476" w:rsidRPr="006D5F78" w:rsidTr="00021CCA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76" w:rsidRPr="006D5F78" w:rsidRDefault="001F2476" w:rsidP="001F2476">
            <w:pPr>
              <w:tabs>
                <w:tab w:val="right" w:pos="10207"/>
              </w:tabs>
              <w:ind w:right="-2"/>
              <w:rPr>
                <w:b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76" w:rsidRDefault="001F2476" w:rsidP="001F24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2270626</w:t>
            </w:r>
          </w:p>
        </w:tc>
      </w:tr>
    </w:tbl>
    <w:p w:rsidR="005B5497" w:rsidRDefault="005B5497" w:rsidP="00AF388F">
      <w:pPr>
        <w:rPr>
          <w:color w:val="FF0000"/>
          <w:lang w:val="en-US"/>
        </w:rPr>
      </w:pPr>
    </w:p>
    <w:p w:rsidR="001F2476" w:rsidRPr="007D35AF" w:rsidRDefault="001F2476" w:rsidP="00AF388F">
      <w:pPr>
        <w:rPr>
          <w:color w:val="FF0000"/>
          <w:lang w:val="en-US"/>
        </w:rPr>
      </w:pPr>
    </w:p>
    <w:p w:rsidR="005B5497" w:rsidRPr="007D35AF" w:rsidRDefault="005B5497" w:rsidP="00AF388F">
      <w:pPr>
        <w:rPr>
          <w:lang w:val="en-US"/>
        </w:rPr>
      </w:pPr>
    </w:p>
    <w:tbl>
      <w:tblPr>
        <w:tblpPr w:leftFromText="180" w:rightFromText="180" w:vertAnchor="text" w:horzAnchor="margin" w:tblpXSpec="right" w:tblpY="-81"/>
        <w:tblOverlap w:val="never"/>
        <w:tblW w:w="5381" w:type="pct"/>
        <w:tblLook w:val="00A0" w:firstRow="1" w:lastRow="0" w:firstColumn="1" w:lastColumn="0" w:noHBand="0" w:noVBand="0"/>
      </w:tblPr>
      <w:tblGrid>
        <w:gridCol w:w="5038"/>
      </w:tblGrid>
      <w:tr w:rsidR="00744C35" w:rsidRPr="007D35AF" w:rsidTr="007D35AF">
        <w:trPr>
          <w:trHeight w:val="2403"/>
        </w:trPr>
        <w:tc>
          <w:tcPr>
            <w:tcW w:w="5000" w:type="pct"/>
          </w:tcPr>
          <w:p w:rsidR="009F4498" w:rsidRDefault="009F4498" w:rsidP="009F4498">
            <w:pPr>
              <w:spacing w:line="276" w:lineRule="auto"/>
              <w:ind w:hanging="56"/>
              <w:jc w:val="right"/>
            </w:pPr>
            <w:r>
              <w:rPr>
                <w:b/>
              </w:rPr>
              <w:t>“Утверждаю”</w:t>
            </w:r>
          </w:p>
          <w:p w:rsidR="009F4498" w:rsidRDefault="009F4498" w:rsidP="009F4498">
            <w:pPr>
              <w:jc w:val="right"/>
            </w:pPr>
            <w:r>
              <w:t>Начальник управления реализации услуг и учета электроэнергии</w:t>
            </w:r>
          </w:p>
          <w:p w:rsidR="009F4498" w:rsidRDefault="009F4498" w:rsidP="009F4498">
            <w:pPr>
              <w:jc w:val="right"/>
            </w:pPr>
            <w:r>
              <w:t>______________Никоноров А.А.</w:t>
            </w:r>
          </w:p>
          <w:p w:rsidR="009F4498" w:rsidRDefault="009F4498" w:rsidP="009F4498">
            <w:pPr>
              <w:spacing w:line="276" w:lineRule="auto"/>
              <w:ind w:hanging="56"/>
              <w:jc w:val="right"/>
            </w:pPr>
            <w:r>
              <w:t>«__</w:t>
            </w:r>
            <w:proofErr w:type="gramStart"/>
            <w:r>
              <w:t>_»_</w:t>
            </w:r>
            <w:proofErr w:type="gramEnd"/>
            <w:r>
              <w:t>________________2021г.</w:t>
            </w:r>
          </w:p>
          <w:p w:rsidR="00744C35" w:rsidRPr="007D35AF" w:rsidRDefault="00744C35" w:rsidP="007D35AF">
            <w:pPr>
              <w:spacing w:line="276" w:lineRule="auto"/>
              <w:jc w:val="right"/>
            </w:pPr>
            <w:bookmarkStart w:id="0" w:name="_GoBack"/>
            <w:bookmarkEnd w:id="0"/>
          </w:p>
        </w:tc>
      </w:tr>
    </w:tbl>
    <w:p w:rsidR="005B5497" w:rsidRPr="007D35AF" w:rsidRDefault="005B5497" w:rsidP="00F23D89">
      <w:pPr>
        <w:spacing w:line="276" w:lineRule="auto"/>
        <w:rPr>
          <w:b/>
          <w:color w:val="FF0000"/>
        </w:rPr>
        <w:sectPr w:rsidR="005B5497" w:rsidRPr="007D35AF" w:rsidSect="00F23D89"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5B5497" w:rsidRPr="007D35AF" w:rsidRDefault="005B5497" w:rsidP="00077E7F">
      <w:pPr>
        <w:jc w:val="center"/>
        <w:rPr>
          <w:color w:val="FF0000"/>
          <w:spacing w:val="-3"/>
        </w:rPr>
      </w:pPr>
      <w:r w:rsidRPr="007D35AF">
        <w:rPr>
          <w:color w:val="FF0000"/>
          <w:spacing w:val="-3"/>
        </w:rPr>
        <w:t xml:space="preserve">   </w:t>
      </w:r>
    </w:p>
    <w:p w:rsidR="005B5497" w:rsidRPr="00B43575" w:rsidRDefault="005B5497" w:rsidP="00F23D89">
      <w:pPr>
        <w:jc w:val="center"/>
        <w:rPr>
          <w:spacing w:val="-3"/>
        </w:rPr>
      </w:pPr>
    </w:p>
    <w:p w:rsidR="005B5497" w:rsidRPr="00B43575" w:rsidRDefault="005B5497" w:rsidP="008822CA">
      <w:pPr>
        <w:spacing w:line="276" w:lineRule="auto"/>
        <w:ind w:left="705"/>
        <w:jc w:val="center"/>
        <w:outlineLvl w:val="0"/>
        <w:rPr>
          <w:b/>
        </w:rPr>
      </w:pPr>
      <w:r w:rsidRPr="00B43575">
        <w:rPr>
          <w:b/>
        </w:rPr>
        <w:t>ТЕХНИЧЕСКОЕ ЗАДАНИЕ</w:t>
      </w:r>
    </w:p>
    <w:p w:rsidR="00B43575" w:rsidRPr="00407370" w:rsidRDefault="00B43575" w:rsidP="00B43575">
      <w:pPr>
        <w:jc w:val="center"/>
        <w:rPr>
          <w:color w:val="000000"/>
          <w:spacing w:val="-3"/>
        </w:rPr>
      </w:pPr>
      <w:r w:rsidRPr="00A674DF">
        <w:t xml:space="preserve">на поставку </w:t>
      </w:r>
      <w:r w:rsidR="007053DF">
        <w:rPr>
          <w:color w:val="000000"/>
          <w:spacing w:val="-3"/>
        </w:rPr>
        <w:t>приборной продукции в 20</w:t>
      </w:r>
      <w:r w:rsidR="009D33BD">
        <w:rPr>
          <w:color w:val="000000"/>
          <w:spacing w:val="-3"/>
        </w:rPr>
        <w:t>20</w:t>
      </w:r>
      <w:r w:rsidRPr="00A674DF">
        <w:rPr>
          <w:color w:val="000000"/>
          <w:spacing w:val="-3"/>
        </w:rPr>
        <w:t xml:space="preserve"> г</w:t>
      </w:r>
      <w:r w:rsidRPr="000D3CAC">
        <w:rPr>
          <w:color w:val="000000"/>
          <w:spacing w:val="-3"/>
        </w:rPr>
        <w:t xml:space="preserve">. </w:t>
      </w:r>
    </w:p>
    <w:p w:rsidR="00B43575" w:rsidRPr="00CC4F82" w:rsidRDefault="00B43575" w:rsidP="00B43575">
      <w:pPr>
        <w:jc w:val="center"/>
        <w:rPr>
          <w:color w:val="000000"/>
          <w:spacing w:val="-3"/>
        </w:rPr>
      </w:pPr>
      <w:r>
        <w:rPr>
          <w:color w:val="000000"/>
          <w:spacing w:val="-3"/>
        </w:rPr>
        <w:t>Лот №310В.</w:t>
      </w:r>
    </w:p>
    <w:p w:rsidR="005B5497" w:rsidRPr="007D35AF" w:rsidRDefault="005B5497" w:rsidP="00CC4F82">
      <w:pPr>
        <w:jc w:val="center"/>
        <w:rPr>
          <w:color w:val="FF0000"/>
        </w:rPr>
      </w:pPr>
      <w:r w:rsidRPr="007D35AF">
        <w:rPr>
          <w:color w:val="FF0000"/>
          <w:spacing w:val="-3"/>
        </w:rPr>
        <w:t xml:space="preserve">  </w:t>
      </w:r>
    </w:p>
    <w:p w:rsidR="005B5497" w:rsidRPr="009406C8" w:rsidRDefault="005B5497" w:rsidP="00CC4F82">
      <w:pPr>
        <w:numPr>
          <w:ilvl w:val="0"/>
          <w:numId w:val="4"/>
        </w:numPr>
        <w:jc w:val="both"/>
        <w:rPr>
          <w:b/>
          <w:bCs/>
        </w:rPr>
      </w:pPr>
      <w:r w:rsidRPr="009406C8">
        <w:rPr>
          <w:b/>
          <w:bCs/>
        </w:rPr>
        <w:t>Общая часть.</w:t>
      </w:r>
    </w:p>
    <w:p w:rsidR="009D33BD" w:rsidRDefault="009D33BD" w:rsidP="009D33BD">
      <w:pPr>
        <w:ind w:left="142" w:firstLine="567"/>
        <w:jc w:val="both"/>
      </w:pPr>
      <w:r>
        <w:t>Филиал ПАО «</w:t>
      </w:r>
      <w:proofErr w:type="spellStart"/>
      <w:r w:rsidR="000378FD">
        <w:t>Россети</w:t>
      </w:r>
      <w:proofErr w:type="spellEnd"/>
      <w:r w:rsidR="000378FD">
        <w:t xml:space="preserve"> Центр</w:t>
      </w:r>
      <w:r>
        <w:t xml:space="preserve">»-«Ярэнерго» производит закупку </w:t>
      </w:r>
      <w:r w:rsidR="00025713">
        <w:rPr>
          <w:color w:val="000000"/>
          <w:spacing w:val="-3"/>
        </w:rPr>
        <w:t>приборной продукции</w:t>
      </w:r>
      <w:r>
        <w:t xml:space="preserve"> (далее – оборудования) для укомплектования бригад отделов учета электроэнергии и оптимизации потерь РЭС в целях реализации мероприятий по снижению потерь </w:t>
      </w:r>
      <w:proofErr w:type="gramStart"/>
      <w:r>
        <w:t>электроэнергии..</w:t>
      </w:r>
      <w:proofErr w:type="gramEnd"/>
    </w:p>
    <w:p w:rsidR="00210BEA" w:rsidRDefault="009D33BD" w:rsidP="009D33BD">
      <w:pPr>
        <w:ind w:left="142" w:firstLine="567"/>
        <w:jc w:val="both"/>
      </w:pPr>
      <w:r>
        <w:t>Закупка производится в рамках исполнения мероприятий по снижению потерь электрической энергии в сетевом комплексе ПАО «</w:t>
      </w:r>
      <w:proofErr w:type="spellStart"/>
      <w:r w:rsidR="000378FD">
        <w:t>Россети</w:t>
      </w:r>
      <w:proofErr w:type="spellEnd"/>
      <w:r w:rsidR="000378FD">
        <w:t xml:space="preserve"> Центр</w:t>
      </w:r>
      <w:r>
        <w:t>» на 202</w:t>
      </w:r>
      <w:r w:rsidR="00025713">
        <w:t>1</w:t>
      </w:r>
      <w:r>
        <w:t xml:space="preserve"> год.</w:t>
      </w:r>
    </w:p>
    <w:p w:rsidR="009D33BD" w:rsidRPr="009406C8" w:rsidRDefault="009D33BD" w:rsidP="009D33BD">
      <w:pPr>
        <w:ind w:left="142" w:firstLine="567"/>
        <w:jc w:val="both"/>
        <w:rPr>
          <w:szCs w:val="26"/>
        </w:rPr>
      </w:pPr>
    </w:p>
    <w:p w:rsidR="005B5497" w:rsidRPr="009406C8" w:rsidRDefault="005B5497" w:rsidP="00CC4F82">
      <w:pPr>
        <w:pStyle w:val="1"/>
        <w:numPr>
          <w:ilvl w:val="0"/>
          <w:numId w:val="4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9406C8">
        <w:rPr>
          <w:b/>
          <w:bCs/>
          <w:sz w:val="24"/>
          <w:szCs w:val="24"/>
        </w:rPr>
        <w:t xml:space="preserve"> Предмет конкурса.</w:t>
      </w:r>
    </w:p>
    <w:p w:rsidR="009406C8" w:rsidRPr="009406C8" w:rsidRDefault="009406C8" w:rsidP="009406C8">
      <w:pPr>
        <w:ind w:left="142" w:firstLine="567"/>
        <w:jc w:val="both"/>
      </w:pPr>
      <w:r w:rsidRPr="009406C8">
        <w:t>Поставщик обеспечивает поставку оборудования на склад получателя – Филиала ПАО «</w:t>
      </w:r>
      <w:proofErr w:type="spellStart"/>
      <w:r w:rsidR="000378FD">
        <w:t>Россети</w:t>
      </w:r>
      <w:proofErr w:type="spellEnd"/>
      <w:r w:rsidR="000378FD">
        <w:t xml:space="preserve"> Центр</w:t>
      </w:r>
      <w:r w:rsidRPr="009406C8">
        <w:t>»-«Ярэнерго». Объем поставки, технические, а также иные требования к закупаемой продукции устанавливаются настоящим техническим заданием.</w:t>
      </w:r>
    </w:p>
    <w:p w:rsidR="009406C8" w:rsidRPr="009406C8" w:rsidRDefault="009406C8" w:rsidP="009406C8">
      <w:pPr>
        <w:ind w:left="142" w:firstLine="567"/>
        <w:jc w:val="both"/>
      </w:pPr>
      <w:r w:rsidRPr="009406C8">
        <w:t>Доставка оборудования осуществляется за счет Поставщика (стоимость входит в цену предложения) на склад филиала, расположенный:</w:t>
      </w:r>
    </w:p>
    <w:p w:rsidR="008D3A62" w:rsidRPr="009406C8" w:rsidRDefault="00F71C3D" w:rsidP="008D3A62">
      <w:pPr>
        <w:ind w:left="142" w:firstLine="567"/>
        <w:contextualSpacing/>
        <w:jc w:val="right"/>
      </w:pPr>
      <w:r w:rsidRPr="009406C8">
        <w:t xml:space="preserve">Таблица </w:t>
      </w:r>
      <w:r w:rsidR="008D3A62" w:rsidRPr="009406C8">
        <w:t>1</w:t>
      </w:r>
    </w:p>
    <w:tbl>
      <w:tblPr>
        <w:tblpPr w:leftFromText="180" w:rightFromText="180" w:vertAnchor="text" w:horzAnchor="margin" w:tblpXSpec="center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418"/>
        <w:gridCol w:w="3827"/>
        <w:gridCol w:w="1241"/>
        <w:gridCol w:w="1418"/>
      </w:tblGrid>
      <w:tr w:rsidR="00C54427" w:rsidRPr="009406C8" w:rsidTr="0030369D">
        <w:trPr>
          <w:trHeight w:val="645"/>
        </w:trPr>
        <w:tc>
          <w:tcPr>
            <w:tcW w:w="2127" w:type="dxa"/>
            <w:vAlign w:val="center"/>
          </w:tcPr>
          <w:p w:rsidR="00C54427" w:rsidRPr="009406C8" w:rsidRDefault="00C54427" w:rsidP="009406C8">
            <w:pPr>
              <w:jc w:val="center"/>
              <w:rPr>
                <w:sz w:val="22"/>
                <w:szCs w:val="22"/>
              </w:rPr>
            </w:pPr>
            <w:r w:rsidRPr="009406C8">
              <w:rPr>
                <w:sz w:val="22"/>
                <w:szCs w:val="22"/>
              </w:rPr>
              <w:t xml:space="preserve">филиал </w:t>
            </w:r>
            <w:r w:rsidR="009406C8" w:rsidRPr="009406C8">
              <w:rPr>
                <w:sz w:val="22"/>
                <w:szCs w:val="22"/>
              </w:rPr>
              <w:t>П</w:t>
            </w:r>
            <w:r w:rsidRPr="009406C8">
              <w:rPr>
                <w:sz w:val="22"/>
                <w:szCs w:val="22"/>
              </w:rPr>
              <w:t>АО "</w:t>
            </w:r>
            <w:proofErr w:type="spellStart"/>
            <w:r w:rsidR="000378FD">
              <w:rPr>
                <w:sz w:val="22"/>
                <w:szCs w:val="22"/>
              </w:rPr>
              <w:t>Россети</w:t>
            </w:r>
            <w:proofErr w:type="spellEnd"/>
            <w:r w:rsidR="000378FD">
              <w:rPr>
                <w:sz w:val="22"/>
                <w:szCs w:val="22"/>
              </w:rPr>
              <w:t xml:space="preserve"> Центр</w:t>
            </w:r>
            <w:r w:rsidRPr="009406C8">
              <w:rPr>
                <w:sz w:val="22"/>
                <w:szCs w:val="22"/>
              </w:rPr>
              <w:t>"</w:t>
            </w:r>
          </w:p>
        </w:tc>
        <w:tc>
          <w:tcPr>
            <w:tcW w:w="1418" w:type="dxa"/>
            <w:vAlign w:val="center"/>
          </w:tcPr>
          <w:p w:rsidR="00C54427" w:rsidRPr="009406C8" w:rsidRDefault="00C54427" w:rsidP="00407370">
            <w:pPr>
              <w:jc w:val="center"/>
              <w:rPr>
                <w:sz w:val="22"/>
                <w:szCs w:val="22"/>
              </w:rPr>
            </w:pPr>
            <w:r w:rsidRPr="009406C8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3827" w:type="dxa"/>
            <w:vAlign w:val="center"/>
          </w:tcPr>
          <w:p w:rsidR="00C54427" w:rsidRPr="009406C8" w:rsidRDefault="00C54427" w:rsidP="00407370">
            <w:pPr>
              <w:jc w:val="center"/>
              <w:rPr>
                <w:sz w:val="22"/>
                <w:szCs w:val="22"/>
              </w:rPr>
            </w:pPr>
            <w:r w:rsidRPr="009406C8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1241" w:type="dxa"/>
          </w:tcPr>
          <w:p w:rsidR="00C54427" w:rsidRPr="009406C8" w:rsidRDefault="00C54427" w:rsidP="00407370">
            <w:pPr>
              <w:jc w:val="center"/>
              <w:rPr>
                <w:sz w:val="22"/>
                <w:szCs w:val="22"/>
              </w:rPr>
            </w:pPr>
            <w:r w:rsidRPr="009406C8">
              <w:rPr>
                <w:sz w:val="22"/>
                <w:szCs w:val="22"/>
              </w:rPr>
              <w:t>Срок</w:t>
            </w:r>
            <w:r w:rsidR="009E5AD2">
              <w:rPr>
                <w:sz w:val="22"/>
                <w:szCs w:val="22"/>
              </w:rPr>
              <w:t xml:space="preserve"> поставки</w:t>
            </w:r>
          </w:p>
        </w:tc>
        <w:tc>
          <w:tcPr>
            <w:tcW w:w="1418" w:type="dxa"/>
          </w:tcPr>
          <w:p w:rsidR="00C54427" w:rsidRPr="009406C8" w:rsidRDefault="00C54427" w:rsidP="00407370">
            <w:pPr>
              <w:jc w:val="center"/>
              <w:rPr>
                <w:sz w:val="22"/>
                <w:szCs w:val="22"/>
              </w:rPr>
            </w:pPr>
            <w:r w:rsidRPr="009406C8">
              <w:rPr>
                <w:sz w:val="22"/>
                <w:szCs w:val="22"/>
              </w:rPr>
              <w:t>количество</w:t>
            </w:r>
          </w:p>
        </w:tc>
      </w:tr>
      <w:tr w:rsidR="00C54427" w:rsidRPr="009406C8" w:rsidTr="0030369D">
        <w:tc>
          <w:tcPr>
            <w:tcW w:w="2127" w:type="dxa"/>
            <w:vAlign w:val="center"/>
          </w:tcPr>
          <w:p w:rsidR="00C54427" w:rsidRPr="009406C8" w:rsidRDefault="00C54427" w:rsidP="00407370">
            <w:r w:rsidRPr="009406C8">
              <w:t>Ярэнерго</w:t>
            </w:r>
          </w:p>
        </w:tc>
        <w:tc>
          <w:tcPr>
            <w:tcW w:w="1418" w:type="dxa"/>
            <w:vAlign w:val="center"/>
          </w:tcPr>
          <w:p w:rsidR="00C54427" w:rsidRPr="009406C8" w:rsidRDefault="00C54427" w:rsidP="00407370">
            <w:pPr>
              <w:jc w:val="center"/>
            </w:pPr>
            <w:r w:rsidRPr="009406C8">
              <w:t>авто/жд</w:t>
            </w:r>
          </w:p>
        </w:tc>
        <w:tc>
          <w:tcPr>
            <w:tcW w:w="3827" w:type="dxa"/>
            <w:vAlign w:val="center"/>
          </w:tcPr>
          <w:p w:rsidR="009A0A05" w:rsidRDefault="00C54427" w:rsidP="00407370">
            <w:r w:rsidRPr="009406C8">
              <w:t xml:space="preserve">Центральная площадка центрального склада 150003, </w:t>
            </w:r>
          </w:p>
          <w:p w:rsidR="00C54427" w:rsidRPr="009406C8" w:rsidRDefault="00C54427" w:rsidP="00407370">
            <w:r w:rsidRPr="009406C8">
              <w:t>г. Ярославль, ул. Северная Подстанция, д.9</w:t>
            </w:r>
          </w:p>
        </w:tc>
        <w:tc>
          <w:tcPr>
            <w:tcW w:w="1241" w:type="dxa"/>
          </w:tcPr>
          <w:p w:rsidR="00C54427" w:rsidRPr="009406C8" w:rsidRDefault="009E5AD2" w:rsidP="00407370">
            <w:r>
              <w:t xml:space="preserve">До </w:t>
            </w:r>
            <w:r>
              <w:t>27.12.202</w:t>
            </w:r>
          </w:p>
        </w:tc>
        <w:tc>
          <w:tcPr>
            <w:tcW w:w="1418" w:type="dxa"/>
          </w:tcPr>
          <w:p w:rsidR="00C54427" w:rsidRPr="009406C8" w:rsidRDefault="0030369D" w:rsidP="00407370">
            <w:r w:rsidRPr="009406C8">
              <w:t>Приведено в таблице 2</w:t>
            </w:r>
          </w:p>
        </w:tc>
      </w:tr>
    </w:tbl>
    <w:p w:rsidR="00C54427" w:rsidRDefault="00C54427" w:rsidP="00C54427">
      <w:pPr>
        <w:spacing w:line="23" w:lineRule="atLeast"/>
        <w:ind w:firstLine="709"/>
        <w:jc w:val="both"/>
      </w:pPr>
    </w:p>
    <w:p w:rsidR="009E5AD2" w:rsidRDefault="009E5AD2" w:rsidP="00C54427">
      <w:pPr>
        <w:spacing w:line="23" w:lineRule="atLeast"/>
        <w:ind w:firstLine="709"/>
        <w:jc w:val="both"/>
      </w:pPr>
    </w:p>
    <w:p w:rsidR="000A665C" w:rsidRPr="007D35AF" w:rsidRDefault="000A665C" w:rsidP="00C54427">
      <w:pPr>
        <w:spacing w:line="23" w:lineRule="atLeast"/>
        <w:ind w:firstLine="709"/>
        <w:jc w:val="both"/>
        <w:rPr>
          <w:color w:val="FF0000"/>
        </w:rPr>
      </w:pPr>
    </w:p>
    <w:p w:rsidR="005B5497" w:rsidRPr="00DA39B1" w:rsidRDefault="0030369D" w:rsidP="0030369D">
      <w:pPr>
        <w:tabs>
          <w:tab w:val="left" w:pos="1440"/>
        </w:tabs>
        <w:jc w:val="both"/>
      </w:pPr>
      <w:r w:rsidRPr="00DA39B1">
        <w:t>Объемы и номенклатура закупаемой приборной продукции.</w:t>
      </w:r>
    </w:p>
    <w:p w:rsidR="007053DF" w:rsidRPr="00DA39B1" w:rsidRDefault="007053DF" w:rsidP="007053DF">
      <w:pPr>
        <w:tabs>
          <w:tab w:val="left" w:pos="1440"/>
        </w:tabs>
        <w:jc w:val="right"/>
      </w:pPr>
      <w:r w:rsidRPr="00DA39B1">
        <w:t>Таблица 2</w:t>
      </w:r>
    </w:p>
    <w:p w:rsidR="0030369D" w:rsidRPr="00DA39B1" w:rsidRDefault="0030369D" w:rsidP="0030369D">
      <w:pPr>
        <w:tabs>
          <w:tab w:val="left" w:pos="1440"/>
        </w:tabs>
        <w:jc w:val="both"/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6354"/>
        <w:gridCol w:w="1159"/>
        <w:gridCol w:w="1843"/>
      </w:tblGrid>
      <w:tr w:rsidR="0030369D" w:rsidRPr="00DA39B1" w:rsidTr="00927C43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69D" w:rsidRPr="00DA39B1" w:rsidRDefault="0030369D" w:rsidP="0030369D">
            <w:pPr>
              <w:ind w:right="-108"/>
              <w:jc w:val="center"/>
            </w:pPr>
            <w:r w:rsidRPr="00DA39B1">
              <w:t>№ п/п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69D" w:rsidRPr="00DA39B1" w:rsidRDefault="0030369D" w:rsidP="0030369D">
            <w:pPr>
              <w:jc w:val="center"/>
            </w:pPr>
            <w:r w:rsidRPr="00DA39B1">
              <w:t>Наименование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69D" w:rsidRPr="00DA39B1" w:rsidRDefault="00653AF5" w:rsidP="0030369D">
            <w:pPr>
              <w:jc w:val="center"/>
            </w:pPr>
            <w:r w:rsidRPr="00DA39B1">
              <w:t>е</w:t>
            </w:r>
            <w:r w:rsidR="0030369D" w:rsidRPr="00DA39B1">
              <w:t>д.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0369D" w:rsidRPr="00DA39B1" w:rsidRDefault="0030369D" w:rsidP="0030369D">
            <w:pPr>
              <w:jc w:val="center"/>
            </w:pPr>
            <w:r w:rsidRPr="00DA39B1">
              <w:t>Количество</w:t>
            </w:r>
          </w:p>
        </w:tc>
      </w:tr>
      <w:tr w:rsidR="00025713" w:rsidRPr="00DA39B1" w:rsidTr="00927C43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713" w:rsidRPr="001F2476" w:rsidRDefault="00025713" w:rsidP="00025713">
            <w:pPr>
              <w:jc w:val="center"/>
            </w:pPr>
            <w:r w:rsidRPr="001F2476">
              <w:t>1</w:t>
            </w:r>
          </w:p>
        </w:tc>
        <w:tc>
          <w:tcPr>
            <w:tcW w:w="6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713" w:rsidRPr="001F2476" w:rsidRDefault="00025713" w:rsidP="00436F6C">
            <w:r w:rsidRPr="001F2476">
              <w:t xml:space="preserve">Индикатор сетевого тока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5713" w:rsidRPr="001F2476" w:rsidRDefault="00025713" w:rsidP="00025713">
            <w:pPr>
              <w:jc w:val="center"/>
            </w:pPr>
            <w:r w:rsidRPr="001F2476"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713" w:rsidRPr="001F2476" w:rsidRDefault="00025713" w:rsidP="00025713">
            <w:pPr>
              <w:jc w:val="center"/>
            </w:pPr>
            <w:r w:rsidRPr="001F2476">
              <w:t>12</w:t>
            </w:r>
          </w:p>
        </w:tc>
      </w:tr>
      <w:tr w:rsidR="001F2476" w:rsidRPr="00DA39B1" w:rsidTr="00927C43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2476" w:rsidRPr="001F2476" w:rsidRDefault="001F2476" w:rsidP="001F2476">
            <w:pPr>
              <w:jc w:val="center"/>
            </w:pPr>
            <w:r w:rsidRPr="001F2476">
              <w:t>2</w:t>
            </w:r>
          </w:p>
        </w:tc>
        <w:tc>
          <w:tcPr>
            <w:tcW w:w="6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76" w:rsidRPr="001F2476" w:rsidRDefault="001C0821" w:rsidP="001F2476">
            <w:r w:rsidRPr="0011143C">
              <w:rPr>
                <w:bCs/>
              </w:rPr>
              <w:t>Секундомер</w:t>
            </w:r>
            <w:r>
              <w:rPr>
                <w:bCs/>
              </w:rPr>
              <w:t xml:space="preserve">  механический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2476" w:rsidRPr="001F2476" w:rsidRDefault="001F2476" w:rsidP="001F2476">
            <w:pPr>
              <w:jc w:val="center"/>
            </w:pPr>
            <w:r w:rsidRPr="001F2476"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76" w:rsidRPr="001F2476" w:rsidRDefault="001F2476" w:rsidP="001F2476">
            <w:pPr>
              <w:jc w:val="center"/>
            </w:pPr>
            <w:r w:rsidRPr="001F2476">
              <w:t>22</w:t>
            </w:r>
          </w:p>
        </w:tc>
      </w:tr>
      <w:tr w:rsidR="001F2476" w:rsidRPr="00DA39B1" w:rsidTr="00927C43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2476" w:rsidRPr="001F2476" w:rsidRDefault="001F2476" w:rsidP="001F2476">
            <w:pPr>
              <w:jc w:val="center"/>
            </w:pPr>
            <w:r w:rsidRPr="001F2476">
              <w:t>3</w:t>
            </w:r>
          </w:p>
        </w:tc>
        <w:tc>
          <w:tcPr>
            <w:tcW w:w="6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76" w:rsidRPr="001F2476" w:rsidRDefault="001F2476" w:rsidP="00927C43">
            <w:r w:rsidRPr="001F2476">
              <w:t>Устройство перенос</w:t>
            </w:r>
            <w:r w:rsidR="00927C43">
              <w:t>ное</w:t>
            </w:r>
            <w:r w:rsidRPr="001F2476">
              <w:t xml:space="preserve"> нагрузочное ПНУ-6(3)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2476" w:rsidRPr="001F2476" w:rsidRDefault="001F2476" w:rsidP="001F2476">
            <w:pPr>
              <w:jc w:val="center"/>
            </w:pPr>
            <w:r w:rsidRPr="001F2476"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76" w:rsidRPr="001F2476" w:rsidRDefault="001F2476" w:rsidP="001F2476">
            <w:pPr>
              <w:jc w:val="center"/>
            </w:pPr>
            <w:r w:rsidRPr="001F2476">
              <w:t>10</w:t>
            </w:r>
          </w:p>
        </w:tc>
      </w:tr>
      <w:tr w:rsidR="001F2476" w:rsidRPr="00DA39B1" w:rsidTr="00927C43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2476" w:rsidRPr="001F2476" w:rsidRDefault="001F2476" w:rsidP="001F2476">
            <w:pPr>
              <w:jc w:val="center"/>
            </w:pPr>
            <w:r w:rsidRPr="001F2476">
              <w:t>4</w:t>
            </w:r>
          </w:p>
        </w:tc>
        <w:tc>
          <w:tcPr>
            <w:tcW w:w="6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76" w:rsidRPr="001F2476" w:rsidRDefault="001F2476" w:rsidP="00927C43">
            <w:proofErr w:type="spellStart"/>
            <w:r w:rsidRPr="001F2476">
              <w:t>Отпугиватель</w:t>
            </w:r>
            <w:proofErr w:type="spellEnd"/>
            <w:r w:rsidRPr="001F2476">
              <w:t xml:space="preserve"> собак ультразвуковой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2476" w:rsidRPr="001F2476" w:rsidRDefault="001F2476" w:rsidP="001F2476">
            <w:pPr>
              <w:jc w:val="center"/>
            </w:pPr>
            <w:r w:rsidRPr="001F2476">
              <w:t>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76" w:rsidRPr="001F2476" w:rsidRDefault="001F2476" w:rsidP="001F2476">
            <w:pPr>
              <w:jc w:val="center"/>
            </w:pPr>
            <w:r w:rsidRPr="001F2476">
              <w:t>10</w:t>
            </w:r>
          </w:p>
        </w:tc>
      </w:tr>
    </w:tbl>
    <w:p w:rsidR="0030369D" w:rsidRPr="007D35AF" w:rsidRDefault="0030369D" w:rsidP="0030369D">
      <w:pPr>
        <w:tabs>
          <w:tab w:val="left" w:pos="1440"/>
        </w:tabs>
        <w:jc w:val="both"/>
        <w:rPr>
          <w:color w:val="FF0000"/>
        </w:rPr>
      </w:pPr>
    </w:p>
    <w:p w:rsidR="002941EE" w:rsidRDefault="005B5497" w:rsidP="009E04E7">
      <w:pPr>
        <w:ind w:left="142" w:firstLine="567"/>
        <w:jc w:val="both"/>
      </w:pPr>
      <w:r w:rsidRPr="00DA39B1">
        <w:t>Способ и условия транспортировки продукции должны исключать возможность ее повреждения или порчи во время перевозки.</w:t>
      </w:r>
    </w:p>
    <w:p w:rsidR="009D33BD" w:rsidRDefault="009D33BD" w:rsidP="009E04E7">
      <w:pPr>
        <w:ind w:left="142" w:firstLine="567"/>
        <w:jc w:val="both"/>
      </w:pPr>
    </w:p>
    <w:p w:rsidR="009D33BD" w:rsidRDefault="009D33BD" w:rsidP="009E04E7">
      <w:pPr>
        <w:ind w:left="142" w:firstLine="567"/>
        <w:jc w:val="both"/>
      </w:pPr>
    </w:p>
    <w:p w:rsidR="00F11545" w:rsidRDefault="00210BEA" w:rsidP="00210BEA">
      <w:pPr>
        <w:pStyle w:val="1"/>
        <w:numPr>
          <w:ilvl w:val="0"/>
          <w:numId w:val="4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DA39B1">
        <w:rPr>
          <w:b/>
          <w:bCs/>
          <w:sz w:val="24"/>
          <w:szCs w:val="24"/>
        </w:rPr>
        <w:t>Технические требования</w:t>
      </w:r>
      <w:r w:rsidR="008B1E97">
        <w:rPr>
          <w:b/>
          <w:bCs/>
          <w:sz w:val="24"/>
          <w:szCs w:val="24"/>
        </w:rPr>
        <w:t>:</w:t>
      </w:r>
    </w:p>
    <w:p w:rsidR="008B1E97" w:rsidRDefault="008B1E97" w:rsidP="008B1E97">
      <w:pPr>
        <w:pStyle w:val="1"/>
        <w:tabs>
          <w:tab w:val="left" w:pos="993"/>
        </w:tabs>
        <w:spacing w:line="276" w:lineRule="auto"/>
        <w:ind w:left="11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3.1</w:t>
      </w:r>
      <w:r w:rsidRPr="008B1E97">
        <w:t xml:space="preserve"> </w:t>
      </w:r>
      <w:r w:rsidRPr="008B1E97">
        <w:rPr>
          <w:b/>
          <w:bCs/>
          <w:sz w:val="24"/>
          <w:szCs w:val="24"/>
        </w:rPr>
        <w:t>Индикатор сетевого тока</w:t>
      </w:r>
    </w:p>
    <w:tbl>
      <w:tblPr>
        <w:tblStyle w:val="2"/>
        <w:tblW w:w="9214" w:type="dxa"/>
        <w:tblInd w:w="959" w:type="dxa"/>
        <w:tblLook w:val="04A0" w:firstRow="1" w:lastRow="0" w:firstColumn="1" w:lastColumn="0" w:noHBand="0" w:noVBand="1"/>
      </w:tblPr>
      <w:tblGrid>
        <w:gridCol w:w="2551"/>
        <w:gridCol w:w="6663"/>
      </w:tblGrid>
      <w:tr w:rsidR="008B1E97" w:rsidRPr="008B1E97" w:rsidTr="008B1E97">
        <w:tc>
          <w:tcPr>
            <w:tcW w:w="2551" w:type="dxa"/>
          </w:tcPr>
          <w:p w:rsidR="008B1E97" w:rsidRPr="008B1E97" w:rsidRDefault="008B1E97" w:rsidP="008B1E97">
            <w:pPr>
              <w:jc w:val="center"/>
              <w:rPr>
                <w:b/>
              </w:rPr>
            </w:pPr>
            <w:r w:rsidRPr="008B1E97">
              <w:rPr>
                <w:b/>
              </w:rPr>
              <w:t>Параметр</w:t>
            </w:r>
          </w:p>
        </w:tc>
        <w:tc>
          <w:tcPr>
            <w:tcW w:w="6663" w:type="dxa"/>
          </w:tcPr>
          <w:p w:rsidR="008B1E97" w:rsidRPr="008B1E97" w:rsidRDefault="008B1E97" w:rsidP="008B1E97">
            <w:pPr>
              <w:jc w:val="center"/>
              <w:rPr>
                <w:b/>
              </w:rPr>
            </w:pPr>
            <w:r w:rsidRPr="008B1E97">
              <w:rPr>
                <w:b/>
              </w:rPr>
              <w:t>Значение</w:t>
            </w:r>
          </w:p>
        </w:tc>
      </w:tr>
      <w:tr w:rsidR="008B1E97" w:rsidRPr="008B1E97" w:rsidTr="008B1E97">
        <w:tc>
          <w:tcPr>
            <w:tcW w:w="2551" w:type="dxa"/>
          </w:tcPr>
          <w:p w:rsidR="008B1E97" w:rsidRPr="008B1E97" w:rsidRDefault="008B1E97" w:rsidP="008B1E97">
            <w:r w:rsidRPr="008B1E97">
              <w:t xml:space="preserve"> Наименование и тип</w:t>
            </w:r>
          </w:p>
        </w:tc>
        <w:tc>
          <w:tcPr>
            <w:tcW w:w="6663" w:type="dxa"/>
          </w:tcPr>
          <w:p w:rsidR="008B1E97" w:rsidRPr="008B1E97" w:rsidRDefault="008B1E97" w:rsidP="008B1E97">
            <w:r w:rsidRPr="008B1E97">
              <w:t>Индикатор сетевого тока</w:t>
            </w:r>
          </w:p>
        </w:tc>
      </w:tr>
      <w:tr w:rsidR="008B1E97" w:rsidRPr="008B1E97" w:rsidTr="008B1E97">
        <w:tc>
          <w:tcPr>
            <w:tcW w:w="2551" w:type="dxa"/>
          </w:tcPr>
          <w:p w:rsidR="008B1E97" w:rsidRPr="008B1E97" w:rsidRDefault="008B1E97" w:rsidP="008B1E97">
            <w:r w:rsidRPr="008B1E97">
              <w:t xml:space="preserve"> Назначение и область применения</w:t>
            </w:r>
          </w:p>
        </w:tc>
        <w:tc>
          <w:tcPr>
            <w:tcW w:w="6663" w:type="dxa"/>
          </w:tcPr>
          <w:p w:rsidR="008B1E97" w:rsidRPr="008B1E97" w:rsidRDefault="008B1E97" w:rsidP="008B1E97">
            <w:r w:rsidRPr="008B1E97">
              <w:t xml:space="preserve">Индикатор сетевого тока предназначен для определения токовой нагрузки на электрических вводах 220-380 </w:t>
            </w:r>
            <w:proofErr w:type="gramStart"/>
            <w:r w:rsidRPr="008B1E97">
              <w:t>В</w:t>
            </w:r>
            <w:proofErr w:type="gramEnd"/>
            <w:r w:rsidRPr="008B1E97">
              <w:t xml:space="preserve"> переменного тока частотой 50 Гц без разрыва токовых цепей. Сравнение значений тока в фазном и нулевом проводах на вводе, определенных с помощью индикатора, позволяет сделать вывод о возможном хищении электроэнергии на объекте или </w:t>
            </w:r>
            <w:proofErr w:type="gramStart"/>
            <w:r w:rsidRPr="008B1E97">
              <w:t>какой либо</w:t>
            </w:r>
            <w:proofErr w:type="gramEnd"/>
            <w:r w:rsidRPr="008B1E97">
              <w:t xml:space="preserve"> неисправности в электрических цепях. Для кабеля: величина тока при охвате кабеля </w:t>
            </w:r>
            <w:proofErr w:type="spellStart"/>
            <w:r w:rsidRPr="008B1E97">
              <w:t>магнитопроводом</w:t>
            </w:r>
            <w:proofErr w:type="spellEnd"/>
            <w:r w:rsidRPr="008B1E97">
              <w:t xml:space="preserve"> показывает величину хищения, отсутствие тока – отсутствие хищения. В качестве измерительного прибора должен использоваться цифровой </w:t>
            </w:r>
            <w:proofErr w:type="spellStart"/>
            <w:r w:rsidRPr="008B1E97">
              <w:t>мультиметр</w:t>
            </w:r>
            <w:proofErr w:type="spellEnd"/>
            <w:r w:rsidRPr="008B1E97">
              <w:t>, имеющий функцию запоминания, полуавтоматический выбор пределов измерения.</w:t>
            </w:r>
          </w:p>
        </w:tc>
      </w:tr>
      <w:tr w:rsidR="008B1E97" w:rsidRPr="008B1E97" w:rsidTr="008B1E97">
        <w:tc>
          <w:tcPr>
            <w:tcW w:w="2551" w:type="dxa"/>
          </w:tcPr>
          <w:p w:rsidR="008B1E97" w:rsidRPr="008B1E97" w:rsidRDefault="008B1E97" w:rsidP="008B1E97">
            <w:pPr>
              <w:spacing w:line="240" w:lineRule="exact"/>
              <w:jc w:val="both"/>
            </w:pPr>
            <w:r>
              <w:t>Индикатор должен обеспечивать:</w:t>
            </w:r>
          </w:p>
        </w:tc>
        <w:tc>
          <w:tcPr>
            <w:tcW w:w="6663" w:type="dxa"/>
          </w:tcPr>
          <w:p w:rsidR="008B1E97" w:rsidRDefault="008B1E97" w:rsidP="008B1E97">
            <w:pPr>
              <w:numPr>
                <w:ilvl w:val="0"/>
                <w:numId w:val="22"/>
              </w:numPr>
              <w:tabs>
                <w:tab w:val="clear" w:pos="720"/>
                <w:tab w:val="left" w:pos="284"/>
              </w:tabs>
              <w:spacing w:before="100" w:beforeAutospacing="1"/>
              <w:ind w:left="179" w:hanging="142"/>
            </w:pPr>
            <w:r w:rsidRPr="00E03CF5">
              <w:t>Измерение переменного тока до 20</w:t>
            </w:r>
            <w:r>
              <w:t xml:space="preserve">0 </w:t>
            </w:r>
            <w:proofErr w:type="gramStart"/>
            <w:r>
              <w:t>А</w:t>
            </w:r>
            <w:proofErr w:type="gramEnd"/>
            <w:r>
              <w:t xml:space="preserve"> с точностью измерения – 3%;</w:t>
            </w:r>
          </w:p>
          <w:p w:rsidR="008B1E97" w:rsidRDefault="008B1E97" w:rsidP="008B1E97">
            <w:pPr>
              <w:numPr>
                <w:ilvl w:val="0"/>
                <w:numId w:val="22"/>
              </w:numPr>
              <w:tabs>
                <w:tab w:val="clear" w:pos="720"/>
                <w:tab w:val="left" w:pos="284"/>
              </w:tabs>
              <w:spacing w:before="100" w:beforeAutospacing="1" w:after="100" w:afterAutospacing="1"/>
              <w:ind w:left="179" w:hanging="142"/>
            </w:pPr>
            <w:r w:rsidRPr="00E03CF5">
              <w:t xml:space="preserve">Измерение напряжения переменного и постоянного токов до </w:t>
            </w:r>
            <w:r>
              <w:t xml:space="preserve">600 </w:t>
            </w:r>
            <w:proofErr w:type="gramStart"/>
            <w:r>
              <w:t>В</w:t>
            </w:r>
            <w:proofErr w:type="gramEnd"/>
            <w:r>
              <w:t xml:space="preserve"> с точностью измерения 2%;</w:t>
            </w:r>
          </w:p>
          <w:p w:rsidR="008B1E97" w:rsidRDefault="008B1E97" w:rsidP="008B1E97">
            <w:pPr>
              <w:numPr>
                <w:ilvl w:val="0"/>
                <w:numId w:val="22"/>
              </w:numPr>
              <w:tabs>
                <w:tab w:val="clear" w:pos="720"/>
                <w:tab w:val="left" w:pos="284"/>
              </w:tabs>
              <w:spacing w:before="100" w:beforeAutospacing="1" w:after="100" w:afterAutospacing="1"/>
              <w:ind w:left="179" w:hanging="142"/>
            </w:pPr>
            <w:r w:rsidRPr="00E03CF5">
              <w:t>измер</w:t>
            </w:r>
            <w:r>
              <w:t>ение сопротивления – до 2,0 Мом;</w:t>
            </w:r>
            <w:r w:rsidRPr="00E03CF5">
              <w:t xml:space="preserve"> </w:t>
            </w:r>
          </w:p>
          <w:p w:rsidR="008B1E97" w:rsidRDefault="008B1E97" w:rsidP="008B1E97">
            <w:pPr>
              <w:numPr>
                <w:ilvl w:val="0"/>
                <w:numId w:val="22"/>
              </w:numPr>
              <w:tabs>
                <w:tab w:val="clear" w:pos="720"/>
                <w:tab w:val="left" w:pos="284"/>
              </w:tabs>
              <w:spacing w:before="100" w:beforeAutospacing="1" w:after="100" w:afterAutospacing="1"/>
              <w:ind w:left="179" w:hanging="142"/>
            </w:pPr>
            <w:proofErr w:type="spellStart"/>
            <w:r w:rsidRPr="00E03CF5">
              <w:t>Прозвонк</w:t>
            </w:r>
            <w:r>
              <w:t>у</w:t>
            </w:r>
            <w:proofErr w:type="spellEnd"/>
            <w:r>
              <w:t xml:space="preserve"> электрических цепей;</w:t>
            </w:r>
          </w:p>
          <w:p w:rsidR="008B1E97" w:rsidRPr="00C12987" w:rsidRDefault="008B1E97" w:rsidP="008B1E97">
            <w:pPr>
              <w:numPr>
                <w:ilvl w:val="0"/>
                <w:numId w:val="22"/>
              </w:numPr>
              <w:tabs>
                <w:tab w:val="clear" w:pos="720"/>
                <w:tab w:val="left" w:pos="284"/>
              </w:tabs>
              <w:ind w:left="179" w:hanging="142"/>
            </w:pPr>
            <w:r>
              <w:t>В</w:t>
            </w:r>
            <w:r w:rsidRPr="00E03CF5">
              <w:t xml:space="preserve">озможность измерения тока без разрыва цепей на </w:t>
            </w:r>
            <w:r>
              <w:t>высоте до 7,5 м от уровня земли.</w:t>
            </w:r>
          </w:p>
          <w:p w:rsidR="008B1E97" w:rsidRPr="008B1E97" w:rsidRDefault="008B1E97" w:rsidP="008B1E97"/>
        </w:tc>
      </w:tr>
      <w:tr w:rsidR="008B1E97" w:rsidRPr="008B1E97" w:rsidTr="008B1E97">
        <w:tc>
          <w:tcPr>
            <w:tcW w:w="2551" w:type="dxa"/>
          </w:tcPr>
          <w:p w:rsidR="008B1E97" w:rsidRPr="008B1E97" w:rsidRDefault="008B1E97" w:rsidP="008B1E97">
            <w:pPr>
              <w:tabs>
                <w:tab w:val="left" w:pos="284"/>
              </w:tabs>
              <w:spacing w:line="240" w:lineRule="exact"/>
            </w:pPr>
            <w:r>
              <w:t>Конструктивное исполнение:</w:t>
            </w:r>
          </w:p>
        </w:tc>
        <w:tc>
          <w:tcPr>
            <w:tcW w:w="6663" w:type="dxa"/>
          </w:tcPr>
          <w:p w:rsidR="008B1E97" w:rsidRPr="008B1E97" w:rsidRDefault="008B1E97" w:rsidP="008B1E97">
            <w:r w:rsidRPr="008B1E97">
              <w:t xml:space="preserve">Четыре стеклопластиковые штанги сочленяющихся друг с другом при помощи разъемов. На верхней штанге расположен разъемный </w:t>
            </w:r>
            <w:proofErr w:type="spellStart"/>
            <w:r w:rsidRPr="008B1E97">
              <w:t>магнитопровод</w:t>
            </w:r>
            <w:proofErr w:type="spellEnd"/>
            <w:r w:rsidRPr="008B1E97">
              <w:t>, охватывающий провод, ток в котором необходимо измерить. На нижней штанге расположен измерительный прибор, фиксирующий значения тока;</w:t>
            </w:r>
          </w:p>
        </w:tc>
      </w:tr>
      <w:tr w:rsidR="008B1E97" w:rsidRPr="008B1E97" w:rsidTr="008B1E97">
        <w:tc>
          <w:tcPr>
            <w:tcW w:w="2551" w:type="dxa"/>
          </w:tcPr>
          <w:p w:rsidR="008B1E97" w:rsidRPr="008B1E97" w:rsidRDefault="008B1E97" w:rsidP="008B1E97">
            <w:r w:rsidRPr="001C0821">
              <w:t xml:space="preserve">Питание: </w:t>
            </w:r>
          </w:p>
        </w:tc>
        <w:tc>
          <w:tcPr>
            <w:tcW w:w="6663" w:type="dxa"/>
          </w:tcPr>
          <w:p w:rsidR="008B1E97" w:rsidRPr="008B1E97" w:rsidRDefault="008B1E97" w:rsidP="008B1E97">
            <w:r w:rsidRPr="001C0821">
              <w:t>два элемента типа ААА по 1,5 В</w:t>
            </w:r>
          </w:p>
        </w:tc>
      </w:tr>
      <w:tr w:rsidR="008B1E97" w:rsidRPr="008B1E97" w:rsidTr="008B1E97">
        <w:tc>
          <w:tcPr>
            <w:tcW w:w="2551" w:type="dxa"/>
          </w:tcPr>
          <w:p w:rsidR="008B1E97" w:rsidRPr="008B1E97" w:rsidRDefault="008B1E97" w:rsidP="008B1E97">
            <w:r w:rsidRPr="001C0821">
              <w:t xml:space="preserve">Условия эксплуатации: </w:t>
            </w:r>
          </w:p>
        </w:tc>
        <w:tc>
          <w:tcPr>
            <w:tcW w:w="6663" w:type="dxa"/>
          </w:tcPr>
          <w:p w:rsidR="008B1E97" w:rsidRPr="008B1E97" w:rsidRDefault="008B1E97" w:rsidP="008B1E97">
            <w:r w:rsidRPr="001C0821">
              <w:t>температура от -10 °C до +40 °C, относительная влажность воздуха 80% при +25 °C</w:t>
            </w:r>
          </w:p>
        </w:tc>
      </w:tr>
      <w:tr w:rsidR="008B1E97" w:rsidRPr="008B1E97" w:rsidTr="008B1E97">
        <w:tc>
          <w:tcPr>
            <w:tcW w:w="2551" w:type="dxa"/>
          </w:tcPr>
          <w:p w:rsidR="008B1E97" w:rsidRPr="008B1E97" w:rsidRDefault="008B1E97" w:rsidP="008B1E97">
            <w:r w:rsidRPr="001C0821">
              <w:t>Габаритные размеры в рабочем положении не более:</w:t>
            </w:r>
          </w:p>
        </w:tc>
        <w:tc>
          <w:tcPr>
            <w:tcW w:w="6663" w:type="dxa"/>
          </w:tcPr>
          <w:p w:rsidR="008B1E97" w:rsidRPr="008B1E97" w:rsidRDefault="008B1E97" w:rsidP="008B1E97">
            <w:r w:rsidRPr="001C0821">
              <w:t>6600х70х80 мм</w:t>
            </w:r>
          </w:p>
        </w:tc>
      </w:tr>
      <w:tr w:rsidR="008B1E97" w:rsidRPr="008B1E97" w:rsidTr="008B1E97">
        <w:tc>
          <w:tcPr>
            <w:tcW w:w="2551" w:type="dxa"/>
          </w:tcPr>
          <w:p w:rsidR="008B1E97" w:rsidRPr="008B1E97" w:rsidRDefault="008B1E97" w:rsidP="008B1E97">
            <w:r w:rsidRPr="001C0821">
              <w:t>Габаритные размеры в походном положении (чехле), не более</w:t>
            </w:r>
          </w:p>
        </w:tc>
        <w:tc>
          <w:tcPr>
            <w:tcW w:w="6663" w:type="dxa"/>
          </w:tcPr>
          <w:p w:rsidR="008B1E97" w:rsidRPr="008B1E97" w:rsidRDefault="008B1E97" w:rsidP="008B1E97">
            <w:r w:rsidRPr="001C0821">
              <w:t>1700х100х70 мм</w:t>
            </w:r>
          </w:p>
        </w:tc>
      </w:tr>
      <w:tr w:rsidR="008B1E97" w:rsidRPr="008B1E97" w:rsidTr="008B1E97">
        <w:tc>
          <w:tcPr>
            <w:tcW w:w="2551" w:type="dxa"/>
          </w:tcPr>
          <w:p w:rsidR="008B1E97" w:rsidRPr="008B1E97" w:rsidRDefault="008B1E97" w:rsidP="008B1E97">
            <w:r w:rsidRPr="001C0821">
              <w:t>Масса, не более:</w:t>
            </w:r>
          </w:p>
        </w:tc>
        <w:tc>
          <w:tcPr>
            <w:tcW w:w="6663" w:type="dxa"/>
          </w:tcPr>
          <w:p w:rsidR="008B1E97" w:rsidRPr="008B1E97" w:rsidRDefault="008B1E97" w:rsidP="008B1E97">
            <w:r w:rsidRPr="001C0821">
              <w:t>2,5 кг</w:t>
            </w:r>
          </w:p>
        </w:tc>
      </w:tr>
    </w:tbl>
    <w:p w:rsidR="008B1E97" w:rsidRPr="00DA39B1" w:rsidRDefault="008B1E97" w:rsidP="008B1E97">
      <w:pPr>
        <w:pStyle w:val="1"/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</w:p>
    <w:p w:rsidR="008B1E97" w:rsidRPr="008B1E97" w:rsidRDefault="008B1E97" w:rsidP="001F2476">
      <w:pPr>
        <w:ind w:firstLine="709"/>
        <w:jc w:val="both"/>
        <w:rPr>
          <w:rFonts w:eastAsia="Times New Roman"/>
          <w:b/>
        </w:rPr>
      </w:pPr>
      <w:r>
        <w:rPr>
          <w:rFonts w:eastAsia="Times New Roman"/>
        </w:rPr>
        <w:t xml:space="preserve">      </w:t>
      </w:r>
      <w:r w:rsidR="00CE3DE8">
        <w:rPr>
          <w:rFonts w:eastAsia="Times New Roman"/>
          <w:b/>
        </w:rPr>
        <w:t>3.2</w:t>
      </w:r>
      <w:r w:rsidR="001F2476" w:rsidRPr="008B1E97">
        <w:rPr>
          <w:rFonts w:eastAsia="Times New Roman"/>
          <w:b/>
        </w:rPr>
        <w:t xml:space="preserve"> </w:t>
      </w:r>
      <w:r w:rsidRPr="008B1E97">
        <w:rPr>
          <w:b/>
        </w:rPr>
        <w:t>Секундомер механический</w:t>
      </w:r>
    </w:p>
    <w:tbl>
      <w:tblPr>
        <w:tblStyle w:val="3"/>
        <w:tblW w:w="9356" w:type="dxa"/>
        <w:tblInd w:w="817" w:type="dxa"/>
        <w:tblLook w:val="04A0" w:firstRow="1" w:lastRow="0" w:firstColumn="1" w:lastColumn="0" w:noHBand="0" w:noVBand="1"/>
      </w:tblPr>
      <w:tblGrid>
        <w:gridCol w:w="2693"/>
        <w:gridCol w:w="6663"/>
      </w:tblGrid>
      <w:tr w:rsidR="008B1E97" w:rsidRPr="008B1E97" w:rsidTr="00CE3DE8">
        <w:tc>
          <w:tcPr>
            <w:tcW w:w="2693" w:type="dxa"/>
          </w:tcPr>
          <w:p w:rsidR="008B1E97" w:rsidRPr="008B1E97" w:rsidRDefault="008B1E97" w:rsidP="008B1E97">
            <w:pPr>
              <w:jc w:val="center"/>
              <w:rPr>
                <w:b/>
              </w:rPr>
            </w:pPr>
            <w:r w:rsidRPr="008B1E97">
              <w:rPr>
                <w:b/>
              </w:rPr>
              <w:t>Параметр</w:t>
            </w:r>
          </w:p>
        </w:tc>
        <w:tc>
          <w:tcPr>
            <w:tcW w:w="6663" w:type="dxa"/>
          </w:tcPr>
          <w:p w:rsidR="008B1E97" w:rsidRPr="008B1E97" w:rsidRDefault="008B1E97" w:rsidP="008B1E97">
            <w:pPr>
              <w:jc w:val="center"/>
              <w:rPr>
                <w:b/>
              </w:rPr>
            </w:pPr>
            <w:r w:rsidRPr="008B1E97">
              <w:rPr>
                <w:b/>
              </w:rPr>
              <w:t>Значение</w:t>
            </w:r>
          </w:p>
        </w:tc>
      </w:tr>
      <w:tr w:rsidR="008B1E97" w:rsidRPr="008B1E97" w:rsidTr="00CE3DE8">
        <w:tc>
          <w:tcPr>
            <w:tcW w:w="2693" w:type="dxa"/>
          </w:tcPr>
          <w:p w:rsidR="008B1E97" w:rsidRPr="008B1E97" w:rsidRDefault="008B1E97" w:rsidP="008B1E97">
            <w:r w:rsidRPr="008B1E97">
              <w:t xml:space="preserve"> Наименование и тип</w:t>
            </w:r>
          </w:p>
        </w:tc>
        <w:tc>
          <w:tcPr>
            <w:tcW w:w="6663" w:type="dxa"/>
          </w:tcPr>
          <w:p w:rsidR="008B1E97" w:rsidRPr="008B1E97" w:rsidRDefault="008B1E97" w:rsidP="008B1E97">
            <w:r w:rsidRPr="008B1E97">
              <w:t>Секундомер механический</w:t>
            </w:r>
            <w:r w:rsidRPr="008B1E97">
              <w:rPr>
                <w:szCs w:val="28"/>
              </w:rPr>
              <w:t xml:space="preserve"> </w:t>
            </w:r>
            <w:proofErr w:type="spellStart"/>
            <w:r w:rsidRPr="008B1E97">
              <w:rPr>
                <w:szCs w:val="28"/>
              </w:rPr>
              <w:t>однострелочный</w:t>
            </w:r>
            <w:proofErr w:type="spellEnd"/>
            <w:r w:rsidRPr="008B1E97">
              <w:rPr>
                <w:szCs w:val="28"/>
              </w:rPr>
              <w:t xml:space="preserve"> суммирующего действия с прерываемой работой часового механизма</w:t>
            </w:r>
          </w:p>
        </w:tc>
      </w:tr>
      <w:tr w:rsidR="008B1E97" w:rsidRPr="008B1E97" w:rsidTr="00CE3DE8">
        <w:tc>
          <w:tcPr>
            <w:tcW w:w="2693" w:type="dxa"/>
          </w:tcPr>
          <w:p w:rsidR="008B1E97" w:rsidRPr="008B1E97" w:rsidRDefault="008B1E97" w:rsidP="008B1E97">
            <w:r w:rsidRPr="008B1E97">
              <w:t xml:space="preserve"> Назначение и область применения</w:t>
            </w:r>
          </w:p>
        </w:tc>
        <w:tc>
          <w:tcPr>
            <w:tcW w:w="6663" w:type="dxa"/>
          </w:tcPr>
          <w:p w:rsidR="008B1E97" w:rsidRPr="008B1E97" w:rsidRDefault="008B1E97" w:rsidP="008B1E97">
            <w:r w:rsidRPr="008B1E97">
              <w:t xml:space="preserve">Измерение интервалов </w:t>
            </w:r>
          </w:p>
        </w:tc>
      </w:tr>
      <w:tr w:rsidR="008B1E97" w:rsidRPr="008B1E97" w:rsidTr="00CE3DE8">
        <w:tc>
          <w:tcPr>
            <w:tcW w:w="2693" w:type="dxa"/>
          </w:tcPr>
          <w:p w:rsidR="008B1E97" w:rsidRPr="008B1E97" w:rsidRDefault="008B1E97" w:rsidP="008B1E97">
            <w:r w:rsidRPr="008B1E97">
              <w:t xml:space="preserve"> Наличие сертификации.</w:t>
            </w:r>
          </w:p>
        </w:tc>
        <w:tc>
          <w:tcPr>
            <w:tcW w:w="6663" w:type="dxa"/>
          </w:tcPr>
          <w:p w:rsidR="008B1E97" w:rsidRPr="008B1E97" w:rsidRDefault="008B1E97" w:rsidP="008B1E97">
            <w:r w:rsidRPr="008B1E97">
              <w:t>Обязательно</w:t>
            </w:r>
          </w:p>
        </w:tc>
      </w:tr>
      <w:tr w:rsidR="008B1E97" w:rsidRPr="008B1E97" w:rsidTr="00CE3DE8">
        <w:tc>
          <w:tcPr>
            <w:tcW w:w="2693" w:type="dxa"/>
          </w:tcPr>
          <w:p w:rsidR="008B1E97" w:rsidRPr="008B1E97" w:rsidRDefault="008B1E97" w:rsidP="008B1E97">
            <w:r w:rsidRPr="008B1E97">
              <w:t xml:space="preserve"> ГОСТ или ТУ на секундомер </w:t>
            </w:r>
          </w:p>
        </w:tc>
        <w:tc>
          <w:tcPr>
            <w:tcW w:w="6663" w:type="dxa"/>
          </w:tcPr>
          <w:p w:rsidR="008B1E97" w:rsidRPr="008B1E97" w:rsidRDefault="008B1E97" w:rsidP="008B1E97">
            <w:r w:rsidRPr="008B1E97">
              <w:t>Обязательно</w:t>
            </w:r>
          </w:p>
        </w:tc>
      </w:tr>
      <w:tr w:rsidR="008B1E97" w:rsidRPr="008B1E97" w:rsidTr="00CE3DE8">
        <w:tc>
          <w:tcPr>
            <w:tcW w:w="9356" w:type="dxa"/>
            <w:gridSpan w:val="2"/>
          </w:tcPr>
          <w:p w:rsidR="008B1E97" w:rsidRPr="008B1E97" w:rsidRDefault="008B1E97" w:rsidP="008B1E97">
            <w:pPr>
              <w:rPr>
                <w:b/>
              </w:rPr>
            </w:pPr>
            <w:r w:rsidRPr="008B1E97">
              <w:lastRenderedPageBreak/>
              <w:t xml:space="preserve"> </w:t>
            </w:r>
            <w:r w:rsidRPr="008B1E97">
              <w:rPr>
                <w:b/>
              </w:rPr>
              <w:t>Технические данные секундомера (ШМП-6; ШУЭ):</w:t>
            </w:r>
          </w:p>
        </w:tc>
      </w:tr>
      <w:tr w:rsidR="008B1E97" w:rsidRPr="008B1E97" w:rsidTr="00CE3DE8">
        <w:tc>
          <w:tcPr>
            <w:tcW w:w="2693" w:type="dxa"/>
          </w:tcPr>
          <w:p w:rsidR="008B1E97" w:rsidRPr="008B1E97" w:rsidRDefault="008B1E97" w:rsidP="008B1E97">
            <w:r w:rsidRPr="008B1E97">
              <w:t>а) емкость шкалы:</w:t>
            </w:r>
          </w:p>
        </w:tc>
        <w:tc>
          <w:tcPr>
            <w:tcW w:w="6663" w:type="dxa"/>
          </w:tcPr>
          <w:p w:rsidR="008B1E97" w:rsidRPr="008B1E97" w:rsidRDefault="008B1E97" w:rsidP="008B1E97">
            <w:r w:rsidRPr="008B1E97">
              <w:t>Секундной – 60 с;</w:t>
            </w:r>
          </w:p>
          <w:p w:rsidR="008B1E97" w:rsidRPr="008B1E97" w:rsidRDefault="008B1E97" w:rsidP="008B1E97">
            <w:r w:rsidRPr="008B1E97">
              <w:t>Минутной – 60 мин.</w:t>
            </w:r>
          </w:p>
        </w:tc>
      </w:tr>
      <w:tr w:rsidR="008B1E97" w:rsidRPr="008B1E97" w:rsidTr="00CE3DE8">
        <w:tc>
          <w:tcPr>
            <w:tcW w:w="2693" w:type="dxa"/>
          </w:tcPr>
          <w:p w:rsidR="008B1E97" w:rsidRPr="008B1E97" w:rsidRDefault="008B1E97" w:rsidP="008B1E97">
            <w:r w:rsidRPr="008B1E97">
              <w:t>б) цена деления шкалы:</w:t>
            </w:r>
          </w:p>
        </w:tc>
        <w:tc>
          <w:tcPr>
            <w:tcW w:w="6663" w:type="dxa"/>
          </w:tcPr>
          <w:p w:rsidR="008B1E97" w:rsidRPr="008B1E97" w:rsidRDefault="008B1E97" w:rsidP="008B1E97">
            <w:r w:rsidRPr="008B1E97">
              <w:t>Секундной – 0,2 с;</w:t>
            </w:r>
          </w:p>
          <w:p w:rsidR="008B1E97" w:rsidRPr="008B1E97" w:rsidRDefault="008B1E97" w:rsidP="008B1E97">
            <w:r w:rsidRPr="008B1E97">
              <w:t xml:space="preserve">Минутной – 1 мин. </w:t>
            </w:r>
          </w:p>
          <w:p w:rsidR="008B1E97" w:rsidRPr="008B1E97" w:rsidRDefault="008B1E97" w:rsidP="008B1E97">
            <w:r w:rsidRPr="008B1E97">
              <w:t>5-80А,</w:t>
            </w:r>
          </w:p>
        </w:tc>
      </w:tr>
      <w:tr w:rsidR="008B1E97" w:rsidRPr="008B1E97" w:rsidTr="00CE3DE8">
        <w:tc>
          <w:tcPr>
            <w:tcW w:w="2693" w:type="dxa"/>
          </w:tcPr>
          <w:p w:rsidR="008B1E97" w:rsidRPr="008B1E97" w:rsidRDefault="008B1E97" w:rsidP="008B1E97">
            <w:r w:rsidRPr="008B1E97">
              <w:t>в) калибр механизма, мм</w:t>
            </w:r>
          </w:p>
        </w:tc>
        <w:tc>
          <w:tcPr>
            <w:tcW w:w="6663" w:type="dxa"/>
          </w:tcPr>
          <w:p w:rsidR="008B1E97" w:rsidRPr="008B1E97" w:rsidRDefault="008B1E97" w:rsidP="008B1E97">
            <w:r w:rsidRPr="008B1E97">
              <w:t>42</w:t>
            </w:r>
          </w:p>
        </w:tc>
      </w:tr>
      <w:tr w:rsidR="008B1E97" w:rsidRPr="008B1E97" w:rsidTr="00CE3DE8">
        <w:tc>
          <w:tcPr>
            <w:tcW w:w="2693" w:type="dxa"/>
          </w:tcPr>
          <w:p w:rsidR="008B1E97" w:rsidRPr="008B1E97" w:rsidRDefault="008B1E97" w:rsidP="008B1E97">
            <w:r w:rsidRPr="008B1E97">
              <w:t>г) устройство баланса</w:t>
            </w:r>
          </w:p>
        </w:tc>
        <w:tc>
          <w:tcPr>
            <w:tcW w:w="6663" w:type="dxa"/>
          </w:tcPr>
          <w:p w:rsidR="008B1E97" w:rsidRPr="008B1E97" w:rsidRDefault="008B1E97" w:rsidP="008B1E97">
            <w:proofErr w:type="spellStart"/>
            <w:r w:rsidRPr="008B1E97">
              <w:t>противоударное</w:t>
            </w:r>
            <w:proofErr w:type="spellEnd"/>
          </w:p>
        </w:tc>
      </w:tr>
      <w:tr w:rsidR="008B1E97" w:rsidRPr="008B1E97" w:rsidTr="00CE3DE8">
        <w:tc>
          <w:tcPr>
            <w:tcW w:w="2693" w:type="dxa"/>
          </w:tcPr>
          <w:p w:rsidR="008B1E97" w:rsidRPr="008B1E97" w:rsidRDefault="008B1E97" w:rsidP="008B1E97">
            <w:r w:rsidRPr="008B1E97">
              <w:t>д) класс точности</w:t>
            </w:r>
          </w:p>
        </w:tc>
        <w:tc>
          <w:tcPr>
            <w:tcW w:w="6663" w:type="dxa"/>
          </w:tcPr>
          <w:p w:rsidR="008B1E97" w:rsidRPr="008B1E97" w:rsidRDefault="008B1E97" w:rsidP="008B1E97">
            <w:r w:rsidRPr="008B1E97">
              <w:t>2,0</w:t>
            </w:r>
          </w:p>
        </w:tc>
      </w:tr>
      <w:tr w:rsidR="008B1E97" w:rsidRPr="008B1E97" w:rsidTr="00CE3DE8">
        <w:tc>
          <w:tcPr>
            <w:tcW w:w="2693" w:type="dxa"/>
          </w:tcPr>
          <w:p w:rsidR="008B1E97" w:rsidRPr="008B1E97" w:rsidRDefault="008B1E97" w:rsidP="008B1E97">
            <w:r w:rsidRPr="008B1E97">
              <w:t>е) диапазон рабочих температур, °С</w:t>
            </w:r>
          </w:p>
        </w:tc>
        <w:tc>
          <w:tcPr>
            <w:tcW w:w="6663" w:type="dxa"/>
          </w:tcPr>
          <w:p w:rsidR="008B1E97" w:rsidRPr="008B1E97" w:rsidRDefault="008B1E97" w:rsidP="008B1E97">
            <w:r w:rsidRPr="008B1E97">
              <w:t>От − 20 до + 40</w:t>
            </w:r>
          </w:p>
        </w:tc>
      </w:tr>
      <w:tr w:rsidR="008B1E97" w:rsidRPr="008B1E97" w:rsidTr="00CE3DE8">
        <w:tc>
          <w:tcPr>
            <w:tcW w:w="2693" w:type="dxa"/>
          </w:tcPr>
          <w:p w:rsidR="008B1E97" w:rsidRPr="008B1E97" w:rsidRDefault="008B1E97" w:rsidP="008B1E97">
            <w:r w:rsidRPr="008B1E97">
              <w:t xml:space="preserve">ж) период </w:t>
            </w:r>
            <w:proofErr w:type="spellStart"/>
            <w:r w:rsidRPr="008B1E97">
              <w:t>подзаводки</w:t>
            </w:r>
            <w:proofErr w:type="spellEnd"/>
            <w:r w:rsidRPr="008B1E97">
              <w:t xml:space="preserve"> секундомера при непрерывной работе, час</w:t>
            </w:r>
          </w:p>
        </w:tc>
        <w:tc>
          <w:tcPr>
            <w:tcW w:w="6663" w:type="dxa"/>
            <w:vAlign w:val="center"/>
          </w:tcPr>
          <w:p w:rsidR="008B1E97" w:rsidRPr="008B1E97" w:rsidRDefault="008B1E97" w:rsidP="008B1E97">
            <w:r w:rsidRPr="008B1E97">
              <w:t>8</w:t>
            </w:r>
          </w:p>
        </w:tc>
      </w:tr>
      <w:tr w:rsidR="008B1E97" w:rsidRPr="008B1E97" w:rsidTr="00CE3DE8">
        <w:tc>
          <w:tcPr>
            <w:tcW w:w="2693" w:type="dxa"/>
          </w:tcPr>
          <w:p w:rsidR="008B1E97" w:rsidRPr="008B1E97" w:rsidRDefault="00CE3DE8" w:rsidP="008B1E97">
            <w:pPr>
              <w:tabs>
                <w:tab w:val="left" w:pos="1134"/>
              </w:tabs>
              <w:spacing w:after="200" w:line="276" w:lineRule="auto"/>
              <w:contextualSpacing/>
              <w:jc w:val="both"/>
              <w:rPr>
                <w:sz w:val="22"/>
                <w:lang w:eastAsia="en-US"/>
              </w:rPr>
            </w:pPr>
            <w:proofErr w:type="gramStart"/>
            <w:r>
              <w:rPr>
                <w:rFonts w:ascii="Calibri" w:hAnsi="Calibri"/>
                <w:szCs w:val="28"/>
                <w:lang w:eastAsia="en-US"/>
              </w:rPr>
              <w:t>з)</w:t>
            </w:r>
            <w:r w:rsidR="008B1E97" w:rsidRPr="008B1E97">
              <w:rPr>
                <w:szCs w:val="28"/>
                <w:lang w:eastAsia="en-US"/>
              </w:rPr>
              <w:t>срок</w:t>
            </w:r>
            <w:proofErr w:type="gramEnd"/>
            <w:r w:rsidR="008B1E97" w:rsidRPr="008B1E97">
              <w:rPr>
                <w:szCs w:val="28"/>
                <w:lang w:eastAsia="en-US"/>
              </w:rPr>
              <w:t xml:space="preserve"> энергетической автономности - не менее, час</w:t>
            </w:r>
          </w:p>
          <w:p w:rsidR="008B1E97" w:rsidRPr="008B1E97" w:rsidRDefault="008B1E97" w:rsidP="008B1E97"/>
        </w:tc>
        <w:tc>
          <w:tcPr>
            <w:tcW w:w="6663" w:type="dxa"/>
            <w:vAlign w:val="center"/>
          </w:tcPr>
          <w:p w:rsidR="008B1E97" w:rsidRPr="008B1E97" w:rsidRDefault="008B1E97" w:rsidP="008B1E97">
            <w:r w:rsidRPr="008B1E97">
              <w:t>18</w:t>
            </w:r>
          </w:p>
        </w:tc>
      </w:tr>
      <w:tr w:rsidR="008B1E97" w:rsidRPr="008B1E97" w:rsidTr="00CE3DE8">
        <w:tc>
          <w:tcPr>
            <w:tcW w:w="2693" w:type="dxa"/>
          </w:tcPr>
          <w:p w:rsidR="008B1E97" w:rsidRPr="008B1E97" w:rsidRDefault="008B1E97" w:rsidP="008B1E97">
            <w:r w:rsidRPr="008B1E97">
              <w:t>и) габаритные размеры – не более, мм</w:t>
            </w:r>
          </w:p>
        </w:tc>
        <w:tc>
          <w:tcPr>
            <w:tcW w:w="6663" w:type="dxa"/>
          </w:tcPr>
          <w:p w:rsidR="008B1E97" w:rsidRPr="008B1E97" w:rsidRDefault="008B1E97" w:rsidP="008B1E97">
            <w:r w:rsidRPr="008B1E97">
              <w:t xml:space="preserve">55х19х76 </w:t>
            </w:r>
          </w:p>
        </w:tc>
      </w:tr>
      <w:tr w:rsidR="008B1E97" w:rsidRPr="008B1E97" w:rsidTr="00CE3DE8">
        <w:tc>
          <w:tcPr>
            <w:tcW w:w="2693" w:type="dxa"/>
          </w:tcPr>
          <w:p w:rsidR="008B1E97" w:rsidRPr="008B1E97" w:rsidRDefault="008B1E97" w:rsidP="008B1E97">
            <w:r w:rsidRPr="008B1E97">
              <w:t>к) масса секундомера– не более, кг</w:t>
            </w:r>
          </w:p>
        </w:tc>
        <w:tc>
          <w:tcPr>
            <w:tcW w:w="6663" w:type="dxa"/>
          </w:tcPr>
          <w:p w:rsidR="008B1E97" w:rsidRPr="008B1E97" w:rsidRDefault="008B1E97" w:rsidP="008B1E97">
            <w:r w:rsidRPr="008B1E97">
              <w:t>0,2</w:t>
            </w:r>
          </w:p>
        </w:tc>
      </w:tr>
    </w:tbl>
    <w:p w:rsidR="008B1E97" w:rsidRDefault="008B1E97" w:rsidP="001F2476">
      <w:pPr>
        <w:ind w:firstLine="709"/>
        <w:jc w:val="both"/>
        <w:rPr>
          <w:rFonts w:eastAsia="Times New Roman"/>
        </w:rPr>
      </w:pPr>
    </w:p>
    <w:p w:rsidR="001C0821" w:rsidRDefault="00CE3DE8" w:rsidP="001C0821">
      <w:pPr>
        <w:tabs>
          <w:tab w:val="left" w:pos="284"/>
        </w:tabs>
        <w:spacing w:line="240" w:lineRule="exact"/>
        <w:ind w:firstLine="709"/>
        <w:rPr>
          <w:rFonts w:eastAsia="Times New Roman"/>
        </w:rPr>
      </w:pPr>
      <w:r>
        <w:rPr>
          <w:rFonts w:eastAsia="Times New Roman"/>
          <w:b/>
        </w:rPr>
        <w:t xml:space="preserve">     </w:t>
      </w:r>
      <w:r w:rsidRPr="00CE3DE8">
        <w:rPr>
          <w:rFonts w:eastAsia="Times New Roman"/>
          <w:b/>
        </w:rPr>
        <w:t>3.3</w:t>
      </w:r>
      <w:r w:rsidRPr="00CE3DE8">
        <w:rPr>
          <w:b/>
        </w:rPr>
        <w:t xml:space="preserve"> </w:t>
      </w:r>
      <w:r w:rsidRPr="00DA39B1">
        <w:rPr>
          <w:b/>
        </w:rPr>
        <w:t>Переносное нагрузочное устройство.</w:t>
      </w:r>
    </w:p>
    <w:tbl>
      <w:tblPr>
        <w:tblStyle w:val="10"/>
        <w:tblW w:w="9356" w:type="dxa"/>
        <w:tblInd w:w="817" w:type="dxa"/>
        <w:tblLook w:val="04A0" w:firstRow="1" w:lastRow="0" w:firstColumn="1" w:lastColumn="0" w:noHBand="0" w:noVBand="1"/>
      </w:tblPr>
      <w:tblGrid>
        <w:gridCol w:w="2693"/>
        <w:gridCol w:w="6663"/>
      </w:tblGrid>
      <w:tr w:rsidR="001C0821" w:rsidRPr="001C0821" w:rsidTr="00CE3DE8">
        <w:tc>
          <w:tcPr>
            <w:tcW w:w="2693" w:type="dxa"/>
          </w:tcPr>
          <w:p w:rsidR="001C0821" w:rsidRPr="001C0821" w:rsidRDefault="001C0821" w:rsidP="001C0821">
            <w:pPr>
              <w:jc w:val="center"/>
              <w:rPr>
                <w:b/>
              </w:rPr>
            </w:pPr>
            <w:r w:rsidRPr="001C0821">
              <w:rPr>
                <w:b/>
              </w:rPr>
              <w:t>Параметр</w:t>
            </w:r>
          </w:p>
        </w:tc>
        <w:tc>
          <w:tcPr>
            <w:tcW w:w="6663" w:type="dxa"/>
          </w:tcPr>
          <w:p w:rsidR="001C0821" w:rsidRPr="001C0821" w:rsidRDefault="001C0821" w:rsidP="001C0821">
            <w:pPr>
              <w:jc w:val="center"/>
              <w:rPr>
                <w:b/>
              </w:rPr>
            </w:pPr>
            <w:r w:rsidRPr="001C0821">
              <w:rPr>
                <w:b/>
              </w:rPr>
              <w:t>Значение</w:t>
            </w:r>
          </w:p>
        </w:tc>
      </w:tr>
      <w:tr w:rsidR="001C0821" w:rsidRPr="001C0821" w:rsidTr="00CE3DE8">
        <w:tc>
          <w:tcPr>
            <w:tcW w:w="2693" w:type="dxa"/>
          </w:tcPr>
          <w:p w:rsidR="001C0821" w:rsidRPr="001C0821" w:rsidRDefault="001C0821" w:rsidP="001C0821">
            <w:r w:rsidRPr="001C0821">
              <w:t xml:space="preserve"> Наименование и тип</w:t>
            </w:r>
          </w:p>
        </w:tc>
        <w:tc>
          <w:tcPr>
            <w:tcW w:w="6663" w:type="dxa"/>
          </w:tcPr>
          <w:p w:rsidR="001C0821" w:rsidRPr="001C0821" w:rsidRDefault="00CE3DE8" w:rsidP="001C0821">
            <w:r w:rsidRPr="00CE3DE8">
              <w:t>Пе</w:t>
            </w:r>
            <w:r>
              <w:t>реносное нагрузочное устройство</w:t>
            </w:r>
            <w:r w:rsidRPr="001F2476">
              <w:t xml:space="preserve"> ПНУ-6(3)</w:t>
            </w:r>
          </w:p>
        </w:tc>
      </w:tr>
      <w:tr w:rsidR="001C0821" w:rsidRPr="001C0821" w:rsidTr="00CE3DE8">
        <w:tc>
          <w:tcPr>
            <w:tcW w:w="2693" w:type="dxa"/>
          </w:tcPr>
          <w:p w:rsidR="001C0821" w:rsidRPr="001C0821" w:rsidRDefault="001C0821" w:rsidP="001C0821">
            <w:r w:rsidRPr="001C0821">
              <w:t xml:space="preserve"> Назначение и область применения</w:t>
            </w:r>
          </w:p>
        </w:tc>
        <w:tc>
          <w:tcPr>
            <w:tcW w:w="6663" w:type="dxa"/>
          </w:tcPr>
          <w:p w:rsidR="001C0821" w:rsidRPr="001C0821" w:rsidRDefault="00CE3DE8" w:rsidP="001C0821">
            <w:r w:rsidRPr="00DA39B1">
              <w:t>устройство нагрузочное переносное предназначено для проверки правильности включения приборов учёта электрической энергии – счётчиков всех типов и трансформаторов тока, установленных у потребителей либо на электрических подстанциях установленной мощностью до 1000кВА</w:t>
            </w:r>
          </w:p>
        </w:tc>
      </w:tr>
      <w:tr w:rsidR="001C0821" w:rsidRPr="001C0821" w:rsidTr="00CE3DE8">
        <w:tc>
          <w:tcPr>
            <w:tcW w:w="2693" w:type="dxa"/>
          </w:tcPr>
          <w:p w:rsidR="00CE3DE8" w:rsidRPr="00CE3DE8" w:rsidRDefault="00CE3DE8" w:rsidP="00CE3DE8">
            <w:r w:rsidRPr="00CE3DE8">
              <w:t xml:space="preserve">номинальное напряжение, </w:t>
            </w:r>
          </w:p>
          <w:p w:rsidR="001C0821" w:rsidRPr="001C0821" w:rsidRDefault="001C0821" w:rsidP="00CE3DE8">
            <w:pPr>
              <w:pStyle w:val="a7"/>
              <w:spacing w:line="240" w:lineRule="auto"/>
              <w:ind w:left="360"/>
            </w:pPr>
          </w:p>
        </w:tc>
        <w:tc>
          <w:tcPr>
            <w:tcW w:w="6663" w:type="dxa"/>
          </w:tcPr>
          <w:p w:rsidR="001C0821" w:rsidRPr="001C0821" w:rsidRDefault="00CE3DE8" w:rsidP="001C0821">
            <w:r w:rsidRPr="00DA39B1">
              <w:t>220В  ± 5%</w:t>
            </w:r>
          </w:p>
        </w:tc>
      </w:tr>
      <w:tr w:rsidR="001C0821" w:rsidRPr="001C0821" w:rsidTr="00CE3DE8">
        <w:tc>
          <w:tcPr>
            <w:tcW w:w="2693" w:type="dxa"/>
          </w:tcPr>
          <w:p w:rsidR="001C0821" w:rsidRPr="001C0821" w:rsidRDefault="00CE3DE8" w:rsidP="00CE3DE8">
            <w:r w:rsidRPr="00DA39B1">
              <w:t xml:space="preserve">номинальная мощность в установившемся режиме (при напряжении 220В), </w:t>
            </w:r>
          </w:p>
        </w:tc>
        <w:tc>
          <w:tcPr>
            <w:tcW w:w="6663" w:type="dxa"/>
          </w:tcPr>
          <w:p w:rsidR="001C0821" w:rsidRPr="001C0821" w:rsidRDefault="00CE3DE8" w:rsidP="001C0821">
            <w:r w:rsidRPr="00DA39B1">
              <w:t>3кВт или 6 кВт  ±10%</w:t>
            </w:r>
          </w:p>
        </w:tc>
      </w:tr>
      <w:tr w:rsidR="001C0821" w:rsidRPr="001C0821" w:rsidTr="00CE3DE8">
        <w:tc>
          <w:tcPr>
            <w:tcW w:w="2693" w:type="dxa"/>
          </w:tcPr>
          <w:p w:rsidR="001C0821" w:rsidRPr="001C0821" w:rsidRDefault="00CE3DE8" w:rsidP="00CE3DE8">
            <w:r w:rsidRPr="00DA39B1">
              <w:t>мак</w:t>
            </w:r>
            <w:r>
              <w:t>симальный ток на предохранитель</w:t>
            </w:r>
            <w:r w:rsidRPr="00DA39B1">
              <w:t xml:space="preserve"> </w:t>
            </w:r>
          </w:p>
        </w:tc>
        <w:tc>
          <w:tcPr>
            <w:tcW w:w="6663" w:type="dxa"/>
          </w:tcPr>
          <w:p w:rsidR="001C0821" w:rsidRPr="001C0821" w:rsidRDefault="00CE3DE8" w:rsidP="001C0821">
            <w:r w:rsidRPr="00DA39B1">
              <w:t>30А</w:t>
            </w:r>
          </w:p>
        </w:tc>
      </w:tr>
      <w:tr w:rsidR="001C0821" w:rsidRPr="001C0821" w:rsidTr="00CE3DE8">
        <w:tc>
          <w:tcPr>
            <w:tcW w:w="2693" w:type="dxa"/>
          </w:tcPr>
          <w:p w:rsidR="001C0821" w:rsidRPr="001C0821" w:rsidRDefault="00CE3DE8" w:rsidP="00CE3DE8">
            <w:r w:rsidRPr="00DA39B1">
              <w:t xml:space="preserve">рабочее значение температуры воздуха при эксплуатации </w:t>
            </w:r>
          </w:p>
        </w:tc>
        <w:tc>
          <w:tcPr>
            <w:tcW w:w="6663" w:type="dxa"/>
          </w:tcPr>
          <w:p w:rsidR="001C0821" w:rsidRPr="001C0821" w:rsidRDefault="00CE3DE8" w:rsidP="001C0821">
            <w:r w:rsidRPr="00DA39B1">
              <w:t xml:space="preserve">от -20 до +40 </w:t>
            </w:r>
            <w:r w:rsidRPr="00DA39B1">
              <w:sym w:font="Symbol" w:char="F0B0"/>
            </w:r>
            <w:r w:rsidRPr="00DA39B1">
              <w:t>С</w:t>
            </w:r>
          </w:p>
        </w:tc>
      </w:tr>
      <w:tr w:rsidR="001C0821" w:rsidRPr="001C0821" w:rsidTr="00CE3DE8">
        <w:tc>
          <w:tcPr>
            <w:tcW w:w="2693" w:type="dxa"/>
          </w:tcPr>
          <w:p w:rsidR="001C0821" w:rsidRPr="001C0821" w:rsidRDefault="00CE3DE8" w:rsidP="00CE3DE8">
            <w:r w:rsidRPr="00CE3DE8">
              <w:t xml:space="preserve">габаритные размеры, не более </w:t>
            </w:r>
          </w:p>
        </w:tc>
        <w:tc>
          <w:tcPr>
            <w:tcW w:w="6663" w:type="dxa"/>
          </w:tcPr>
          <w:p w:rsidR="001C0821" w:rsidRPr="001C0821" w:rsidRDefault="00CE3DE8" w:rsidP="001C0821">
            <w:r w:rsidRPr="00CE3DE8">
              <w:t>400х250х250 мм</w:t>
            </w:r>
          </w:p>
        </w:tc>
      </w:tr>
      <w:tr w:rsidR="001C0821" w:rsidRPr="001C0821" w:rsidTr="00CE3DE8">
        <w:tc>
          <w:tcPr>
            <w:tcW w:w="2693" w:type="dxa"/>
          </w:tcPr>
          <w:p w:rsidR="001C0821" w:rsidRPr="001C0821" w:rsidRDefault="00CE3DE8" w:rsidP="001C0821">
            <w:r w:rsidRPr="00DA39B1">
              <w:t>Комплект поставки:</w:t>
            </w:r>
          </w:p>
        </w:tc>
        <w:tc>
          <w:tcPr>
            <w:tcW w:w="6663" w:type="dxa"/>
          </w:tcPr>
          <w:p w:rsidR="00CE3DE8" w:rsidRDefault="00CE3DE8" w:rsidP="00CE3DE8">
            <w:r>
              <w:t xml:space="preserve">нагрузочное устройство со щупом и зажимом «ноль» и «заземление» с соединительными проводами, 1 шт. </w:t>
            </w:r>
          </w:p>
          <w:p w:rsidR="00CE3DE8" w:rsidRDefault="00CE3DE8" w:rsidP="00CE3DE8">
            <w:r>
              <w:t>паспорт, 1 шт.;</w:t>
            </w:r>
          </w:p>
          <w:p w:rsidR="001C0821" w:rsidRPr="001C0821" w:rsidRDefault="00CE3DE8" w:rsidP="00CE3DE8">
            <w:r>
              <w:t>руководство по эксплуатации, 1 экз.</w:t>
            </w:r>
          </w:p>
        </w:tc>
      </w:tr>
    </w:tbl>
    <w:p w:rsidR="001C0821" w:rsidRDefault="001C0821" w:rsidP="001C0821">
      <w:pPr>
        <w:tabs>
          <w:tab w:val="left" w:pos="284"/>
        </w:tabs>
        <w:spacing w:line="240" w:lineRule="exact"/>
        <w:ind w:firstLine="709"/>
        <w:rPr>
          <w:rFonts w:eastAsia="Times New Roman"/>
        </w:rPr>
      </w:pPr>
    </w:p>
    <w:p w:rsidR="00374C5F" w:rsidRDefault="00374C5F" w:rsidP="00374C5F">
      <w:pPr>
        <w:tabs>
          <w:tab w:val="left" w:pos="284"/>
        </w:tabs>
        <w:spacing w:line="240" w:lineRule="exact"/>
        <w:ind w:firstLine="709"/>
        <w:rPr>
          <w:rFonts w:eastAsia="Times New Roman"/>
        </w:rPr>
      </w:pPr>
      <w:r>
        <w:rPr>
          <w:rFonts w:eastAsia="Times New Roman"/>
          <w:b/>
        </w:rPr>
        <w:lastRenderedPageBreak/>
        <w:t>3.4</w:t>
      </w:r>
      <w:r w:rsidRPr="00CE3DE8">
        <w:rPr>
          <w:b/>
        </w:rPr>
        <w:t xml:space="preserve"> </w:t>
      </w:r>
      <w:proofErr w:type="spellStart"/>
      <w:r w:rsidRPr="00374C5F">
        <w:rPr>
          <w:b/>
        </w:rPr>
        <w:t>Отпугиватель</w:t>
      </w:r>
      <w:proofErr w:type="spellEnd"/>
      <w:r w:rsidRPr="00374C5F">
        <w:rPr>
          <w:b/>
        </w:rPr>
        <w:t xml:space="preserve"> собак ультразвуковой</w:t>
      </w:r>
    </w:p>
    <w:tbl>
      <w:tblPr>
        <w:tblStyle w:val="10"/>
        <w:tblW w:w="9356" w:type="dxa"/>
        <w:tblInd w:w="817" w:type="dxa"/>
        <w:tblLook w:val="04A0" w:firstRow="1" w:lastRow="0" w:firstColumn="1" w:lastColumn="0" w:noHBand="0" w:noVBand="1"/>
      </w:tblPr>
      <w:tblGrid>
        <w:gridCol w:w="2693"/>
        <w:gridCol w:w="6663"/>
      </w:tblGrid>
      <w:tr w:rsidR="00374C5F" w:rsidRPr="001C0821" w:rsidTr="007D74FA">
        <w:tc>
          <w:tcPr>
            <w:tcW w:w="2693" w:type="dxa"/>
          </w:tcPr>
          <w:p w:rsidR="00374C5F" w:rsidRPr="001C0821" w:rsidRDefault="00374C5F" w:rsidP="007D74FA">
            <w:pPr>
              <w:jc w:val="center"/>
              <w:rPr>
                <w:b/>
              </w:rPr>
            </w:pPr>
            <w:r w:rsidRPr="001C0821">
              <w:rPr>
                <w:b/>
              </w:rPr>
              <w:t>Параметр</w:t>
            </w:r>
          </w:p>
        </w:tc>
        <w:tc>
          <w:tcPr>
            <w:tcW w:w="6663" w:type="dxa"/>
          </w:tcPr>
          <w:p w:rsidR="00374C5F" w:rsidRPr="001C0821" w:rsidRDefault="00374C5F" w:rsidP="007D74FA">
            <w:pPr>
              <w:jc w:val="center"/>
              <w:rPr>
                <w:b/>
              </w:rPr>
            </w:pPr>
            <w:r w:rsidRPr="001C0821">
              <w:rPr>
                <w:b/>
              </w:rPr>
              <w:t>Значение</w:t>
            </w:r>
          </w:p>
        </w:tc>
      </w:tr>
      <w:tr w:rsidR="00374C5F" w:rsidRPr="001C0821" w:rsidTr="007D74FA">
        <w:tc>
          <w:tcPr>
            <w:tcW w:w="2693" w:type="dxa"/>
          </w:tcPr>
          <w:p w:rsidR="00374C5F" w:rsidRPr="001C0821" w:rsidRDefault="00374C5F" w:rsidP="007D74FA">
            <w:r w:rsidRPr="001C0821">
              <w:t xml:space="preserve"> Наименование и тип</w:t>
            </w:r>
          </w:p>
        </w:tc>
        <w:tc>
          <w:tcPr>
            <w:tcW w:w="6663" w:type="dxa"/>
          </w:tcPr>
          <w:p w:rsidR="00374C5F" w:rsidRPr="001C0821" w:rsidRDefault="00927C43" w:rsidP="007D74FA">
            <w:proofErr w:type="spellStart"/>
            <w:r w:rsidRPr="00927C43">
              <w:t>Отпугиватель</w:t>
            </w:r>
            <w:proofErr w:type="spellEnd"/>
            <w:r w:rsidRPr="00927C43">
              <w:t xml:space="preserve"> собак ультразвуковой</w:t>
            </w:r>
          </w:p>
        </w:tc>
      </w:tr>
      <w:tr w:rsidR="00374C5F" w:rsidRPr="001C0821" w:rsidTr="007D74FA">
        <w:tc>
          <w:tcPr>
            <w:tcW w:w="2693" w:type="dxa"/>
          </w:tcPr>
          <w:p w:rsidR="00374C5F" w:rsidRPr="001C0821" w:rsidRDefault="00374C5F" w:rsidP="007D74FA">
            <w:r w:rsidRPr="001C0821">
              <w:t xml:space="preserve"> Назначение и область применения</w:t>
            </w:r>
          </w:p>
        </w:tc>
        <w:tc>
          <w:tcPr>
            <w:tcW w:w="6663" w:type="dxa"/>
          </w:tcPr>
          <w:p w:rsidR="00374C5F" w:rsidRPr="001C0821" w:rsidRDefault="00927C43" w:rsidP="00927C43">
            <w:proofErr w:type="spellStart"/>
            <w:r w:rsidRPr="00927C43">
              <w:t>Отпугиватель</w:t>
            </w:r>
            <w:proofErr w:type="spellEnd"/>
            <w:r w:rsidRPr="00927C43">
              <w:t xml:space="preserve"> собак ультразвуковой</w:t>
            </w:r>
            <w:r w:rsidR="00374C5F" w:rsidRPr="00DA39B1">
              <w:t xml:space="preserve"> предназначен для </w:t>
            </w:r>
            <w:r>
              <w:t>отпугивания собак ультразвуком</w:t>
            </w:r>
          </w:p>
        </w:tc>
      </w:tr>
      <w:tr w:rsidR="00374C5F" w:rsidRPr="001C0821" w:rsidTr="007D74FA">
        <w:tc>
          <w:tcPr>
            <w:tcW w:w="2693" w:type="dxa"/>
          </w:tcPr>
          <w:p w:rsidR="00374C5F" w:rsidRPr="001C0821" w:rsidRDefault="00374C5F" w:rsidP="00927C43">
            <w:pPr>
              <w:pStyle w:val="a7"/>
              <w:spacing w:line="240" w:lineRule="auto"/>
              <w:ind w:left="31" w:hanging="31"/>
            </w:pPr>
            <w:r w:rsidRPr="00927C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максимальное расстояние отпугивания, м: </w:t>
            </w:r>
          </w:p>
        </w:tc>
        <w:tc>
          <w:tcPr>
            <w:tcW w:w="6663" w:type="dxa"/>
          </w:tcPr>
          <w:p w:rsidR="00374C5F" w:rsidRPr="001C0821" w:rsidRDefault="00927C43" w:rsidP="00927C43">
            <w:r w:rsidRPr="001702D7">
              <w:rPr>
                <w:color w:val="000000"/>
              </w:rPr>
              <w:t xml:space="preserve">до </w:t>
            </w:r>
            <w:r>
              <w:rPr>
                <w:color w:val="000000"/>
              </w:rPr>
              <w:t>15</w:t>
            </w:r>
          </w:p>
        </w:tc>
      </w:tr>
      <w:tr w:rsidR="00374C5F" w:rsidRPr="001C0821" w:rsidTr="007D74FA">
        <w:tc>
          <w:tcPr>
            <w:tcW w:w="2693" w:type="dxa"/>
          </w:tcPr>
          <w:p w:rsidR="00374C5F" w:rsidRPr="001C0821" w:rsidRDefault="00927C43" w:rsidP="00927C43">
            <w:r>
              <w:rPr>
                <w:color w:val="000000"/>
              </w:rPr>
              <w:t>звуковое давление на расстоянии 0,5</w:t>
            </w:r>
            <w:r w:rsidRPr="001702D7">
              <w:rPr>
                <w:color w:val="000000"/>
              </w:rPr>
              <w:t xml:space="preserve">м от излучателя, дБ: </w:t>
            </w:r>
          </w:p>
        </w:tc>
        <w:tc>
          <w:tcPr>
            <w:tcW w:w="6663" w:type="dxa"/>
          </w:tcPr>
          <w:p w:rsidR="00374C5F" w:rsidRPr="001C0821" w:rsidRDefault="00927C43" w:rsidP="007D74FA">
            <w:r>
              <w:rPr>
                <w:color w:val="000000"/>
              </w:rPr>
              <w:t>до 120</w:t>
            </w:r>
          </w:p>
        </w:tc>
      </w:tr>
      <w:tr w:rsidR="00374C5F" w:rsidRPr="001C0821" w:rsidTr="007D74FA">
        <w:tc>
          <w:tcPr>
            <w:tcW w:w="2693" w:type="dxa"/>
          </w:tcPr>
          <w:p w:rsidR="00374C5F" w:rsidRPr="001C0821" w:rsidRDefault="00927C43" w:rsidP="00927C43">
            <w:r>
              <w:rPr>
                <w:color w:val="000000"/>
              </w:rPr>
              <w:t>ч</w:t>
            </w:r>
            <w:r w:rsidRPr="001702D7">
              <w:rPr>
                <w:color w:val="000000"/>
              </w:rPr>
              <w:t xml:space="preserve">астота, кГц: </w:t>
            </w:r>
          </w:p>
        </w:tc>
        <w:tc>
          <w:tcPr>
            <w:tcW w:w="6663" w:type="dxa"/>
          </w:tcPr>
          <w:p w:rsidR="00374C5F" w:rsidRPr="001C0821" w:rsidRDefault="00927C43" w:rsidP="007D74FA">
            <w:r>
              <w:rPr>
                <w:color w:val="000000"/>
              </w:rPr>
              <w:t>23-25</w:t>
            </w:r>
          </w:p>
        </w:tc>
      </w:tr>
      <w:tr w:rsidR="00374C5F" w:rsidRPr="001C0821" w:rsidTr="007D74FA">
        <w:tc>
          <w:tcPr>
            <w:tcW w:w="2693" w:type="dxa"/>
          </w:tcPr>
          <w:p w:rsidR="00374C5F" w:rsidRPr="001C0821" w:rsidRDefault="00927C43" w:rsidP="00927C43">
            <w:r>
              <w:t>и</w:t>
            </w:r>
            <w:r w:rsidRPr="00D71A3B">
              <w:t>сточн</w:t>
            </w:r>
            <w:r>
              <w:t xml:space="preserve">ик </w:t>
            </w:r>
            <w:r w:rsidRPr="00D71A3B">
              <w:rPr>
                <w:color w:val="000000"/>
              </w:rPr>
              <w:t>питания</w:t>
            </w:r>
            <w:r w:rsidRPr="001702D7">
              <w:rPr>
                <w:color w:val="000000"/>
              </w:rPr>
              <w:t xml:space="preserve">: </w:t>
            </w:r>
          </w:p>
        </w:tc>
        <w:tc>
          <w:tcPr>
            <w:tcW w:w="6663" w:type="dxa"/>
          </w:tcPr>
          <w:p w:rsidR="00374C5F" w:rsidRPr="001C0821" w:rsidRDefault="00927C43" w:rsidP="007D74FA">
            <w:r w:rsidRPr="001702D7">
              <w:rPr>
                <w:color w:val="000000"/>
              </w:rPr>
              <w:t>9В</w:t>
            </w:r>
          </w:p>
        </w:tc>
      </w:tr>
      <w:tr w:rsidR="00374C5F" w:rsidRPr="001C0821" w:rsidTr="007D74FA">
        <w:tc>
          <w:tcPr>
            <w:tcW w:w="2693" w:type="dxa"/>
          </w:tcPr>
          <w:p w:rsidR="00374C5F" w:rsidRPr="001C0821" w:rsidRDefault="00927C43" w:rsidP="00927C43">
            <w:r>
              <w:rPr>
                <w:color w:val="000000"/>
              </w:rPr>
              <w:t>к</w:t>
            </w:r>
            <w:r w:rsidRPr="001702D7">
              <w:rPr>
                <w:color w:val="000000"/>
              </w:rPr>
              <w:t>оличество срабатываний при питании от полностью заряженной батарейки (п</w:t>
            </w:r>
            <w:r>
              <w:rPr>
                <w:color w:val="000000"/>
              </w:rPr>
              <w:t xml:space="preserve">ри включении на 1сек.): </w:t>
            </w:r>
          </w:p>
        </w:tc>
        <w:tc>
          <w:tcPr>
            <w:tcW w:w="6663" w:type="dxa"/>
          </w:tcPr>
          <w:p w:rsidR="00374C5F" w:rsidRPr="001C0821" w:rsidRDefault="00927C43" w:rsidP="007D74FA">
            <w:r>
              <w:rPr>
                <w:color w:val="000000"/>
              </w:rPr>
              <w:t>до 1000</w:t>
            </w:r>
          </w:p>
        </w:tc>
      </w:tr>
      <w:tr w:rsidR="00374C5F" w:rsidRPr="001C0821" w:rsidTr="007D74FA">
        <w:tc>
          <w:tcPr>
            <w:tcW w:w="2693" w:type="dxa"/>
          </w:tcPr>
          <w:p w:rsidR="00374C5F" w:rsidRPr="001C0821" w:rsidRDefault="00927C43" w:rsidP="00927C43">
            <w:r>
              <w:rPr>
                <w:color w:val="000000"/>
              </w:rPr>
              <w:t>диапазон рабочих температур, С</w:t>
            </w:r>
            <w:r>
              <w:rPr>
                <w:color w:val="000000"/>
              </w:rPr>
              <w:sym w:font="Symbol" w:char="F0B0"/>
            </w:r>
            <w:r>
              <w:rPr>
                <w:color w:val="000000"/>
              </w:rPr>
              <w:t xml:space="preserve">: </w:t>
            </w:r>
          </w:p>
        </w:tc>
        <w:tc>
          <w:tcPr>
            <w:tcW w:w="6663" w:type="dxa"/>
          </w:tcPr>
          <w:p w:rsidR="00374C5F" w:rsidRPr="001C0821" w:rsidRDefault="00927C43" w:rsidP="007D74FA">
            <w:r>
              <w:rPr>
                <w:color w:val="000000"/>
              </w:rPr>
              <w:t>-5 +40</w:t>
            </w:r>
          </w:p>
        </w:tc>
      </w:tr>
      <w:tr w:rsidR="00927C43" w:rsidRPr="001C0821" w:rsidTr="007D74FA">
        <w:tc>
          <w:tcPr>
            <w:tcW w:w="2693" w:type="dxa"/>
          </w:tcPr>
          <w:p w:rsidR="00927C43" w:rsidRPr="001C0821" w:rsidRDefault="00927C43" w:rsidP="00927C43">
            <w:r>
              <w:rPr>
                <w:color w:val="000000"/>
              </w:rPr>
              <w:t>м</w:t>
            </w:r>
            <w:r w:rsidRPr="001702D7">
              <w:rPr>
                <w:color w:val="000000"/>
              </w:rPr>
              <w:t xml:space="preserve">атериал: </w:t>
            </w:r>
          </w:p>
        </w:tc>
        <w:tc>
          <w:tcPr>
            <w:tcW w:w="6663" w:type="dxa"/>
          </w:tcPr>
          <w:p w:rsidR="00927C43" w:rsidRPr="001C0821" w:rsidRDefault="00927C43" w:rsidP="007D74FA">
            <w:r w:rsidRPr="001702D7">
              <w:rPr>
                <w:color w:val="000000"/>
              </w:rPr>
              <w:t>экологически чистый пластик</w:t>
            </w:r>
          </w:p>
        </w:tc>
      </w:tr>
    </w:tbl>
    <w:p w:rsidR="00374C5F" w:rsidRPr="001C0821" w:rsidRDefault="00374C5F" w:rsidP="001C0821">
      <w:pPr>
        <w:tabs>
          <w:tab w:val="left" w:pos="284"/>
        </w:tabs>
        <w:spacing w:line="240" w:lineRule="exact"/>
        <w:ind w:firstLine="709"/>
        <w:rPr>
          <w:rFonts w:eastAsia="Times New Roman"/>
        </w:rPr>
      </w:pPr>
    </w:p>
    <w:p w:rsidR="00F11545" w:rsidRPr="007D35AF" w:rsidRDefault="00F11545" w:rsidP="00A95246">
      <w:pPr>
        <w:pStyle w:val="a9"/>
        <w:spacing w:after="0" w:line="240" w:lineRule="auto"/>
        <w:ind w:left="0"/>
        <w:rPr>
          <w:rFonts w:ascii="Times New Roman" w:hAnsi="Times New Roman"/>
          <w:color w:val="FF0000"/>
          <w:sz w:val="24"/>
          <w:szCs w:val="24"/>
        </w:rPr>
      </w:pPr>
    </w:p>
    <w:p w:rsidR="00714F81" w:rsidRPr="00210BEA" w:rsidRDefault="00714F81" w:rsidP="00714F81">
      <w:pPr>
        <w:tabs>
          <w:tab w:val="left" w:pos="851"/>
        </w:tabs>
        <w:spacing w:line="23" w:lineRule="atLeast"/>
        <w:rPr>
          <w:b/>
          <w:bCs/>
        </w:rPr>
      </w:pPr>
      <w:r w:rsidRPr="00210BEA">
        <w:rPr>
          <w:b/>
          <w:bCs/>
        </w:rPr>
        <w:t xml:space="preserve">4. </w:t>
      </w:r>
      <w:r w:rsidRPr="00210BEA">
        <w:rPr>
          <w:b/>
          <w:color w:val="000000"/>
          <w:lang w:eastAsia="en-US"/>
        </w:rPr>
        <w:t>Общие</w:t>
      </w:r>
      <w:r w:rsidRPr="00210BEA">
        <w:rPr>
          <w:b/>
          <w:bCs/>
        </w:rPr>
        <w:t xml:space="preserve"> требования.</w:t>
      </w:r>
    </w:p>
    <w:p w:rsidR="00714F81" w:rsidRPr="00D3673C" w:rsidRDefault="00714F81" w:rsidP="00714F81">
      <w:pPr>
        <w:pStyle w:val="1"/>
        <w:numPr>
          <w:ilvl w:val="1"/>
          <w:numId w:val="2"/>
        </w:numPr>
        <w:tabs>
          <w:tab w:val="left" w:pos="709"/>
          <w:tab w:val="left" w:pos="851"/>
          <w:tab w:val="left" w:pos="1134"/>
        </w:tabs>
        <w:spacing w:line="276" w:lineRule="auto"/>
        <w:ind w:left="1418" w:right="68" w:hanging="709"/>
        <w:jc w:val="both"/>
        <w:rPr>
          <w:sz w:val="24"/>
          <w:szCs w:val="24"/>
        </w:rPr>
      </w:pPr>
      <w:r w:rsidRPr="00D3673C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714F81" w:rsidRPr="00D3673C" w:rsidRDefault="00714F81" w:rsidP="00714F81">
      <w:pPr>
        <w:pStyle w:val="1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right="68" w:firstLine="709"/>
        <w:jc w:val="both"/>
        <w:rPr>
          <w:sz w:val="24"/>
          <w:szCs w:val="24"/>
        </w:rPr>
      </w:pPr>
      <w:r w:rsidRPr="00D3673C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714F81" w:rsidRPr="00D3673C" w:rsidRDefault="00714F81" w:rsidP="00714F81">
      <w:pPr>
        <w:pStyle w:val="1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right="68" w:firstLine="709"/>
        <w:jc w:val="both"/>
        <w:rPr>
          <w:sz w:val="24"/>
          <w:szCs w:val="24"/>
        </w:rPr>
      </w:pPr>
      <w:r w:rsidRPr="00D3673C">
        <w:rPr>
          <w:sz w:val="24"/>
          <w:szCs w:val="24"/>
        </w:rPr>
        <w:t xml:space="preserve">для импортного оборудования, а так же для отечественного оборудования, выпускаемого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</w:t>
      </w:r>
    </w:p>
    <w:p w:rsidR="00714F81" w:rsidRPr="00D3673C" w:rsidRDefault="00714F81" w:rsidP="00714F81">
      <w:pPr>
        <w:pStyle w:val="1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3673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от 16 июля </w:t>
      </w:r>
      <w:smartTag w:uri="urn:schemas-microsoft-com:office:smarttags" w:element="metricconverter">
        <w:smartTagPr>
          <w:attr w:name="ProductID" w:val="1999 г"/>
        </w:smartTagPr>
        <w:r w:rsidRPr="00D3673C">
          <w:rPr>
            <w:sz w:val="24"/>
            <w:szCs w:val="24"/>
          </w:rPr>
          <w:t>1999 г</w:t>
        </w:r>
      </w:smartTag>
      <w:r w:rsidRPr="00D3673C">
        <w:rPr>
          <w:sz w:val="24"/>
          <w:szCs w:val="24"/>
        </w:rPr>
        <w:t xml:space="preserve">. N 36 "О Правилах проведения сертификации электрооборудования". </w:t>
      </w:r>
    </w:p>
    <w:p w:rsidR="00714F81" w:rsidRPr="00D3673C" w:rsidRDefault="00714F81" w:rsidP="00714F81">
      <w:pPr>
        <w:pStyle w:val="1"/>
        <w:numPr>
          <w:ilvl w:val="1"/>
          <w:numId w:val="2"/>
        </w:numPr>
        <w:tabs>
          <w:tab w:val="left" w:pos="0"/>
          <w:tab w:val="left" w:pos="851"/>
          <w:tab w:val="left" w:pos="1276"/>
        </w:tabs>
        <w:spacing w:line="276" w:lineRule="auto"/>
        <w:ind w:left="0" w:right="68" w:firstLine="709"/>
        <w:jc w:val="both"/>
        <w:rPr>
          <w:sz w:val="24"/>
          <w:szCs w:val="24"/>
        </w:rPr>
      </w:pPr>
      <w:r w:rsidRPr="00D3673C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 ГОСТ:</w:t>
      </w:r>
    </w:p>
    <w:p w:rsidR="00714F81" w:rsidRPr="00D3673C" w:rsidRDefault="00714F81" w:rsidP="00714F81">
      <w:pPr>
        <w:spacing w:line="276" w:lineRule="auto"/>
        <w:ind w:firstLine="708"/>
        <w:jc w:val="both"/>
      </w:pPr>
      <w:r w:rsidRPr="00D3673C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714F81" w:rsidRPr="00D3673C" w:rsidRDefault="00714F81" w:rsidP="00714F81">
      <w:pPr>
        <w:pStyle w:val="1"/>
        <w:spacing w:line="276" w:lineRule="auto"/>
        <w:ind w:left="0" w:firstLine="709"/>
        <w:jc w:val="both"/>
        <w:rPr>
          <w:sz w:val="24"/>
          <w:szCs w:val="24"/>
        </w:rPr>
      </w:pPr>
      <w:r w:rsidRPr="00D3673C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714F81" w:rsidRPr="00D3673C" w:rsidRDefault="00714F81" w:rsidP="00714F81">
      <w:pPr>
        <w:pStyle w:val="1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line="276" w:lineRule="auto"/>
        <w:ind w:left="0" w:right="68" w:firstLine="709"/>
        <w:jc w:val="both"/>
        <w:rPr>
          <w:sz w:val="24"/>
          <w:szCs w:val="24"/>
        </w:rPr>
      </w:pPr>
      <w:r w:rsidRPr="00D3673C">
        <w:rPr>
          <w:sz w:val="24"/>
          <w:szCs w:val="24"/>
        </w:rPr>
        <w:t>Вс</w:t>
      </w:r>
      <w:r>
        <w:rPr>
          <w:sz w:val="24"/>
          <w:szCs w:val="24"/>
        </w:rPr>
        <w:t>е</w:t>
      </w:r>
      <w:r w:rsidRPr="00D3673C">
        <w:rPr>
          <w:sz w:val="24"/>
          <w:szCs w:val="24"/>
        </w:rPr>
        <w:t xml:space="preserve"> </w:t>
      </w:r>
      <w:r>
        <w:rPr>
          <w:sz w:val="24"/>
          <w:szCs w:val="24"/>
        </w:rPr>
        <w:t>оборудование</w:t>
      </w:r>
      <w:r w:rsidRPr="00D3673C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о</w:t>
      </w:r>
      <w:r w:rsidRPr="00D3673C">
        <w:rPr>
          <w:sz w:val="24"/>
          <w:szCs w:val="24"/>
        </w:rPr>
        <w:t xml:space="preserve"> быть обеспечен</w:t>
      </w:r>
      <w:r>
        <w:rPr>
          <w:sz w:val="24"/>
          <w:szCs w:val="24"/>
        </w:rPr>
        <w:t>о</w:t>
      </w:r>
      <w:r w:rsidRPr="00D3673C">
        <w:rPr>
          <w:sz w:val="24"/>
          <w:szCs w:val="24"/>
        </w:rPr>
        <w:t xml:space="preserve"> заводской не повреждённой упаковкой, полным комплектом заводской документации на русском языке (техническим паспортом, руководством по эксплуатации и др.).</w:t>
      </w:r>
    </w:p>
    <w:p w:rsidR="00714F81" w:rsidRDefault="00714F81" w:rsidP="00714F81">
      <w:pPr>
        <w:pStyle w:val="1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line="276" w:lineRule="auto"/>
        <w:ind w:left="0" w:right="68" w:firstLine="709"/>
        <w:jc w:val="both"/>
        <w:rPr>
          <w:sz w:val="24"/>
          <w:szCs w:val="24"/>
        </w:rPr>
      </w:pPr>
      <w:r w:rsidRPr="00D3673C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DC29AA">
        <w:rPr>
          <w:sz w:val="24"/>
          <w:szCs w:val="24"/>
        </w:rPr>
        <w:t xml:space="preserve">ГОСТ 14192-96, ГОСТ 23216-78 и ГОСТ 15150-69 </w:t>
      </w:r>
      <w:r w:rsidRPr="00D3673C">
        <w:rPr>
          <w:sz w:val="24"/>
          <w:szCs w:val="24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714F81" w:rsidRPr="00D3673C" w:rsidRDefault="00714F81" w:rsidP="00714F81">
      <w:pPr>
        <w:pStyle w:val="1"/>
        <w:numPr>
          <w:ilvl w:val="0"/>
          <w:numId w:val="2"/>
        </w:numPr>
        <w:tabs>
          <w:tab w:val="left" w:pos="567"/>
          <w:tab w:val="left" w:pos="993"/>
        </w:tabs>
        <w:spacing w:line="276" w:lineRule="auto"/>
        <w:ind w:left="0" w:right="68" w:firstLine="993"/>
        <w:jc w:val="both"/>
        <w:rPr>
          <w:b/>
          <w:bCs/>
          <w:sz w:val="24"/>
          <w:szCs w:val="24"/>
        </w:rPr>
      </w:pPr>
      <w:r w:rsidRPr="00D3673C">
        <w:rPr>
          <w:b/>
          <w:bCs/>
          <w:sz w:val="24"/>
          <w:szCs w:val="24"/>
        </w:rPr>
        <w:lastRenderedPageBreak/>
        <w:t>Гарантийные обязательства.</w:t>
      </w:r>
    </w:p>
    <w:p w:rsidR="00714F81" w:rsidRPr="00D3673C" w:rsidRDefault="00714F81" w:rsidP="00714F81">
      <w:pPr>
        <w:pStyle w:val="1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3673C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ое</w:t>
      </w:r>
      <w:r w:rsidRPr="00D3673C">
        <w:rPr>
          <w:sz w:val="24"/>
          <w:szCs w:val="24"/>
        </w:rPr>
        <w:t xml:space="preserve"> </w:t>
      </w:r>
      <w:r>
        <w:rPr>
          <w:sz w:val="24"/>
          <w:szCs w:val="24"/>
        </w:rPr>
        <w:t>оборудование</w:t>
      </w:r>
      <w:r w:rsidRPr="00D3673C">
        <w:rPr>
          <w:sz w:val="24"/>
          <w:szCs w:val="24"/>
        </w:rPr>
        <w:t xml:space="preserve"> должна распространяться не менее чем на </w:t>
      </w:r>
      <w:r w:rsidR="00927C43">
        <w:rPr>
          <w:sz w:val="24"/>
          <w:szCs w:val="24"/>
        </w:rPr>
        <w:t>3</w:t>
      </w:r>
      <w:r>
        <w:rPr>
          <w:sz w:val="24"/>
          <w:szCs w:val="24"/>
        </w:rPr>
        <w:t>6</w:t>
      </w:r>
      <w:r w:rsidRPr="00D3673C">
        <w:rPr>
          <w:sz w:val="24"/>
          <w:szCs w:val="24"/>
        </w:rPr>
        <w:t xml:space="preserve">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</w:t>
      </w:r>
    </w:p>
    <w:p w:rsidR="00714F81" w:rsidRPr="00D3673C" w:rsidRDefault="00714F81" w:rsidP="00714F81">
      <w:pPr>
        <w:pStyle w:val="1"/>
        <w:numPr>
          <w:ilvl w:val="0"/>
          <w:numId w:val="2"/>
        </w:numPr>
        <w:tabs>
          <w:tab w:val="left" w:pos="567"/>
          <w:tab w:val="left" w:pos="1134"/>
        </w:tabs>
        <w:spacing w:line="276" w:lineRule="auto"/>
        <w:ind w:left="0" w:right="68" w:firstLine="993"/>
        <w:jc w:val="both"/>
        <w:rPr>
          <w:sz w:val="24"/>
          <w:szCs w:val="24"/>
        </w:rPr>
      </w:pPr>
      <w:r w:rsidRPr="00D3673C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714F81" w:rsidRPr="00D3673C" w:rsidRDefault="00714F81" w:rsidP="00714F81">
      <w:pPr>
        <w:pStyle w:val="1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3673C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</w:t>
      </w:r>
      <w:r>
        <w:rPr>
          <w:sz w:val="24"/>
          <w:szCs w:val="24"/>
        </w:rPr>
        <w:t xml:space="preserve">ию) должен быть не менее </w:t>
      </w:r>
      <w:r w:rsidR="00927C43">
        <w:rPr>
          <w:sz w:val="24"/>
          <w:szCs w:val="24"/>
        </w:rPr>
        <w:t>1</w:t>
      </w:r>
      <w:r>
        <w:rPr>
          <w:sz w:val="24"/>
          <w:szCs w:val="24"/>
        </w:rPr>
        <w:t>0 лет.</w:t>
      </w:r>
    </w:p>
    <w:p w:rsidR="00714F81" w:rsidRPr="00D3673C" w:rsidRDefault="00714F81" w:rsidP="00714F81">
      <w:pPr>
        <w:pStyle w:val="1"/>
        <w:numPr>
          <w:ilvl w:val="0"/>
          <w:numId w:val="2"/>
        </w:numPr>
        <w:tabs>
          <w:tab w:val="left" w:pos="567"/>
        </w:tabs>
        <w:spacing w:line="276" w:lineRule="auto"/>
        <w:ind w:left="0" w:right="68" w:firstLine="993"/>
        <w:jc w:val="both"/>
        <w:rPr>
          <w:b/>
          <w:bCs/>
          <w:sz w:val="24"/>
          <w:szCs w:val="24"/>
        </w:rPr>
      </w:pPr>
      <w:r w:rsidRPr="00D3673C">
        <w:rPr>
          <w:b/>
          <w:bCs/>
          <w:sz w:val="24"/>
          <w:szCs w:val="24"/>
        </w:rPr>
        <w:t>Состав технической и эксплуатационной  документации.</w:t>
      </w:r>
    </w:p>
    <w:p w:rsidR="00714F81" w:rsidRDefault="00714F81" w:rsidP="00714F81">
      <w:pPr>
        <w:pStyle w:val="1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3673C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>
        <w:rPr>
          <w:sz w:val="24"/>
          <w:szCs w:val="24"/>
        </w:rPr>
        <w:t>ГОСТ 34.003-90, ГОСТ 34.201</w:t>
      </w:r>
      <w:r w:rsidRPr="00DC29AA">
        <w:rPr>
          <w:sz w:val="24"/>
          <w:szCs w:val="24"/>
        </w:rPr>
        <w:t>–89, ГОСТ 27300-87, ГОСТ 2.601-2013</w:t>
      </w:r>
      <w:r>
        <w:rPr>
          <w:sz w:val="24"/>
          <w:szCs w:val="24"/>
        </w:rPr>
        <w:t xml:space="preserve"> </w:t>
      </w:r>
      <w:r w:rsidRPr="00D3673C">
        <w:rPr>
          <w:sz w:val="24"/>
          <w:szCs w:val="24"/>
        </w:rPr>
        <w:t xml:space="preserve"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714F81" w:rsidRPr="00D3673C" w:rsidRDefault="00714F81" w:rsidP="00714F81">
      <w:pPr>
        <w:pStyle w:val="1"/>
        <w:numPr>
          <w:ilvl w:val="0"/>
          <w:numId w:val="2"/>
        </w:numPr>
        <w:tabs>
          <w:tab w:val="left" w:pos="567"/>
          <w:tab w:val="left" w:pos="993"/>
        </w:tabs>
        <w:spacing w:line="276" w:lineRule="auto"/>
        <w:ind w:left="0" w:right="68" w:firstLine="993"/>
        <w:jc w:val="both"/>
        <w:rPr>
          <w:b/>
          <w:bCs/>
          <w:sz w:val="24"/>
          <w:szCs w:val="24"/>
        </w:rPr>
      </w:pPr>
      <w:r w:rsidRPr="00D3673C">
        <w:rPr>
          <w:b/>
          <w:bCs/>
          <w:sz w:val="24"/>
          <w:szCs w:val="24"/>
        </w:rPr>
        <w:t>Сроки и очередность поставки оборудования.</w:t>
      </w:r>
    </w:p>
    <w:p w:rsidR="00714F81" w:rsidRPr="00D3673C" w:rsidRDefault="00714F81" w:rsidP="00714F81">
      <w:pPr>
        <w:spacing w:line="276" w:lineRule="auto"/>
        <w:ind w:firstLine="708"/>
        <w:jc w:val="both"/>
      </w:pPr>
      <w:r w:rsidRPr="00D3673C">
        <w:t xml:space="preserve">Поставка оборудования должна осуществляться на основании Договора, заключаемого филиалом с победителем конкурса. Поставка оборудования должна быть выполнена </w:t>
      </w:r>
      <w:r w:rsidR="00660C68">
        <w:t>с момента заключения Договора по 27.12.2021 года</w:t>
      </w:r>
      <w:r w:rsidRPr="00D3673C">
        <w:t>.  Изменение сроков поставки оборудования возможно по решению 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714F81" w:rsidRPr="00D3673C" w:rsidRDefault="00714F81" w:rsidP="00714F81">
      <w:pPr>
        <w:pStyle w:val="1"/>
        <w:numPr>
          <w:ilvl w:val="0"/>
          <w:numId w:val="2"/>
        </w:numPr>
        <w:tabs>
          <w:tab w:val="left" w:pos="567"/>
        </w:tabs>
        <w:spacing w:line="276" w:lineRule="auto"/>
        <w:ind w:left="0" w:right="68" w:firstLine="993"/>
        <w:jc w:val="both"/>
        <w:rPr>
          <w:b/>
          <w:bCs/>
          <w:sz w:val="24"/>
          <w:szCs w:val="24"/>
        </w:rPr>
      </w:pPr>
      <w:r w:rsidRPr="00D3673C">
        <w:rPr>
          <w:b/>
          <w:bCs/>
          <w:sz w:val="24"/>
          <w:szCs w:val="24"/>
        </w:rPr>
        <w:t xml:space="preserve"> Требования к Поставщику.</w:t>
      </w:r>
    </w:p>
    <w:p w:rsidR="00714F81" w:rsidRPr="00D3673C" w:rsidRDefault="00714F81" w:rsidP="00714F81">
      <w:pPr>
        <w:tabs>
          <w:tab w:val="left" w:pos="709"/>
          <w:tab w:val="left" w:pos="1560"/>
        </w:tabs>
        <w:spacing w:line="276" w:lineRule="auto"/>
        <w:jc w:val="both"/>
      </w:pPr>
      <w:r w:rsidRPr="00D3673C"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714F81" w:rsidRPr="00D3673C" w:rsidRDefault="00714F81" w:rsidP="00714F81">
      <w:pPr>
        <w:tabs>
          <w:tab w:val="left" w:pos="709"/>
          <w:tab w:val="left" w:pos="1560"/>
        </w:tabs>
        <w:spacing w:line="276" w:lineRule="auto"/>
        <w:jc w:val="both"/>
      </w:pPr>
      <w:r w:rsidRPr="00D3673C">
        <w:tab/>
        <w:t>В случае альтернативного предложения по поставляемому оборудованию, Поставщик согласовывает с заказчиком возможность замены оборудования на аналогичное без изменения стоимости поставляемого оборудования и ухудшения его характеристик.</w:t>
      </w:r>
    </w:p>
    <w:p w:rsidR="00714F81" w:rsidRPr="00D3673C" w:rsidRDefault="00714F81" w:rsidP="00714F81">
      <w:pPr>
        <w:pStyle w:val="1"/>
        <w:numPr>
          <w:ilvl w:val="0"/>
          <w:numId w:val="2"/>
        </w:numPr>
        <w:tabs>
          <w:tab w:val="left" w:pos="567"/>
        </w:tabs>
        <w:spacing w:line="276" w:lineRule="auto"/>
        <w:ind w:left="0" w:right="68" w:firstLine="993"/>
        <w:jc w:val="both"/>
      </w:pPr>
      <w:r w:rsidRPr="00D3673C">
        <w:rPr>
          <w:b/>
          <w:bCs/>
          <w:sz w:val="24"/>
          <w:szCs w:val="24"/>
        </w:rPr>
        <w:t>Правила приемки оборудования.</w:t>
      </w:r>
    </w:p>
    <w:p w:rsidR="00714F81" w:rsidRPr="00D3673C" w:rsidRDefault="00714F81" w:rsidP="00714F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3673C">
        <w:rPr>
          <w:szCs w:val="24"/>
        </w:rPr>
        <w:t xml:space="preserve">Все поставляемое оборудование проходит входной контроль, осуществляемый представителями </w:t>
      </w:r>
      <w:r>
        <w:rPr>
          <w:szCs w:val="24"/>
        </w:rPr>
        <w:t>ф</w:t>
      </w:r>
      <w:r w:rsidRPr="00D3673C">
        <w:rPr>
          <w:szCs w:val="24"/>
        </w:rPr>
        <w:t xml:space="preserve">илиала </w:t>
      </w:r>
      <w:r w:rsidRPr="00D3673C">
        <w:t xml:space="preserve">и ответственными представителями Поставщика </w:t>
      </w:r>
      <w:r w:rsidRPr="00D3673C">
        <w:rPr>
          <w:szCs w:val="24"/>
        </w:rPr>
        <w:t>при получении оборудования на склад.</w:t>
      </w:r>
    </w:p>
    <w:p w:rsidR="00714F81" w:rsidRDefault="00714F81" w:rsidP="00714F81">
      <w:pPr>
        <w:spacing w:line="276" w:lineRule="auto"/>
        <w:jc w:val="both"/>
      </w:pPr>
      <w:r w:rsidRPr="00D3673C">
        <w:t xml:space="preserve">           В случае выявления дефектов, в том числе и скрытых, Поставщик обязан за свой счет заменить поставленн</w:t>
      </w:r>
      <w:r>
        <w:t>ое</w:t>
      </w:r>
      <w:r w:rsidRPr="00D3673C">
        <w:t xml:space="preserve"> </w:t>
      </w:r>
      <w:r>
        <w:t>оборудование</w:t>
      </w:r>
      <w:r w:rsidRPr="00D3673C">
        <w:t>.</w:t>
      </w:r>
    </w:p>
    <w:p w:rsidR="00714F81" w:rsidRDefault="00714F81" w:rsidP="00714F81">
      <w:pPr>
        <w:spacing w:line="276" w:lineRule="auto"/>
        <w:rPr>
          <w:color w:val="00B0F0"/>
        </w:rPr>
      </w:pPr>
    </w:p>
    <w:p w:rsidR="00714F81" w:rsidRDefault="00714F81" w:rsidP="00714F81">
      <w:pPr>
        <w:spacing w:line="276" w:lineRule="auto"/>
        <w:rPr>
          <w:color w:val="00B0F0"/>
        </w:rPr>
      </w:pPr>
    </w:p>
    <w:p w:rsidR="00714F81" w:rsidRPr="00F72216" w:rsidRDefault="00714F81" w:rsidP="00714F81">
      <w:pPr>
        <w:spacing w:line="276" w:lineRule="auto"/>
        <w:rPr>
          <w:color w:val="00B0F0"/>
        </w:rPr>
      </w:pPr>
    </w:p>
    <w:p w:rsidR="00927C43" w:rsidRDefault="00355046" w:rsidP="00927C43">
      <w:pPr>
        <w:spacing w:line="276" w:lineRule="auto"/>
        <w:rPr>
          <w:b/>
        </w:rPr>
      </w:pPr>
      <w:r w:rsidRPr="00BB5EE4">
        <w:rPr>
          <w:b/>
        </w:rPr>
        <w:t xml:space="preserve">Начальник </w:t>
      </w:r>
      <w:proofErr w:type="spellStart"/>
      <w:r>
        <w:rPr>
          <w:b/>
        </w:rPr>
        <w:t>ОЭиРСУ</w:t>
      </w:r>
      <w:proofErr w:type="spellEnd"/>
      <w:r w:rsidRPr="00BB5EE4">
        <w:rPr>
          <w:b/>
        </w:rPr>
        <w:tab/>
      </w:r>
      <w:r w:rsidRPr="00BB5EE4">
        <w:rPr>
          <w:b/>
        </w:rPr>
        <w:tab/>
      </w:r>
      <w:r w:rsidRPr="00BB5EE4">
        <w:rPr>
          <w:b/>
        </w:rPr>
        <w:tab/>
      </w:r>
      <w:r w:rsidRPr="00BB5EE4">
        <w:rPr>
          <w:b/>
        </w:rPr>
        <w:tab/>
      </w:r>
      <w:r w:rsidRPr="00BB5EE4">
        <w:rPr>
          <w:b/>
        </w:rPr>
        <w:tab/>
      </w:r>
      <w:r w:rsidRPr="00BB5EE4">
        <w:rPr>
          <w:b/>
        </w:rPr>
        <w:tab/>
      </w:r>
      <w:r w:rsidRPr="00BB5EE4">
        <w:rPr>
          <w:b/>
        </w:rPr>
        <w:tab/>
        <w:t xml:space="preserve">    </w:t>
      </w:r>
      <w:r>
        <w:rPr>
          <w:b/>
        </w:rPr>
        <w:t>П.М. Кошлаков</w:t>
      </w:r>
    </w:p>
    <w:p w:rsidR="00927C43" w:rsidRDefault="00927C43" w:rsidP="00927C43">
      <w:pPr>
        <w:spacing w:line="276" w:lineRule="auto"/>
        <w:rPr>
          <w:b/>
        </w:rPr>
      </w:pPr>
    </w:p>
    <w:p w:rsidR="00927C43" w:rsidRDefault="00927C43" w:rsidP="00927C43">
      <w:pPr>
        <w:spacing w:line="276" w:lineRule="auto"/>
        <w:rPr>
          <w:b/>
        </w:rPr>
      </w:pPr>
    </w:p>
    <w:p w:rsidR="00927C43" w:rsidRDefault="00927C43" w:rsidP="00927C43">
      <w:pPr>
        <w:spacing w:line="276" w:lineRule="auto"/>
        <w:rPr>
          <w:b/>
        </w:rPr>
      </w:pPr>
    </w:p>
    <w:p w:rsidR="00927C43" w:rsidRPr="00A72DB2" w:rsidRDefault="00927C43" w:rsidP="00927C43">
      <w:pPr>
        <w:spacing w:line="276" w:lineRule="auto"/>
        <w:jc w:val="both"/>
        <w:rPr>
          <w:sz w:val="20"/>
          <w:szCs w:val="20"/>
        </w:rPr>
      </w:pPr>
      <w:r w:rsidRPr="00A72DB2">
        <w:rPr>
          <w:sz w:val="20"/>
          <w:szCs w:val="20"/>
        </w:rPr>
        <w:t xml:space="preserve">Исп. </w:t>
      </w:r>
      <w:r>
        <w:rPr>
          <w:sz w:val="20"/>
          <w:szCs w:val="20"/>
        </w:rPr>
        <w:t>Жаровцев О.Н.</w:t>
      </w:r>
    </w:p>
    <w:p w:rsidR="00927C43" w:rsidRPr="00CA2258" w:rsidRDefault="00927C43" w:rsidP="00927C43">
      <w:pPr>
        <w:spacing w:line="276" w:lineRule="auto"/>
        <w:rPr>
          <w:b/>
        </w:rPr>
      </w:pPr>
      <w:r>
        <w:rPr>
          <w:sz w:val="20"/>
          <w:szCs w:val="20"/>
        </w:rPr>
        <w:t>(4852) 78-12-62</w:t>
      </w:r>
    </w:p>
    <w:p w:rsidR="005B5497" w:rsidRPr="007D35AF" w:rsidRDefault="005B5497" w:rsidP="00714F81">
      <w:pPr>
        <w:tabs>
          <w:tab w:val="left" w:pos="851"/>
        </w:tabs>
        <w:spacing w:line="23" w:lineRule="atLeast"/>
        <w:rPr>
          <w:b/>
          <w:color w:val="FF0000"/>
        </w:rPr>
      </w:pPr>
    </w:p>
    <w:sectPr w:rsidR="005B5497" w:rsidRPr="007D35AF" w:rsidSect="00775085">
      <w:type w:val="continuous"/>
      <w:pgSz w:w="11906" w:h="16838"/>
      <w:pgMar w:top="851" w:right="680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BookCmpC">
    <w:altName w:val="FranklinGothicBookCmp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0599"/>
    <w:multiLevelType w:val="multilevel"/>
    <w:tmpl w:val="4B7412E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" w15:restartNumberingAfterBreak="0">
    <w:nsid w:val="09B47BC8"/>
    <w:multiLevelType w:val="hybridMultilevel"/>
    <w:tmpl w:val="E996ACA0"/>
    <w:lvl w:ilvl="0" w:tplc="EF9E2AF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AA27B8E"/>
    <w:multiLevelType w:val="multilevel"/>
    <w:tmpl w:val="86A04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0B6267"/>
    <w:multiLevelType w:val="multilevel"/>
    <w:tmpl w:val="B8D8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0B7840"/>
    <w:multiLevelType w:val="multilevel"/>
    <w:tmpl w:val="DDA6B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090BA0"/>
    <w:multiLevelType w:val="multilevel"/>
    <w:tmpl w:val="61AA43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317969"/>
    <w:multiLevelType w:val="multilevel"/>
    <w:tmpl w:val="4D44BE4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7" w15:restartNumberingAfterBreak="0">
    <w:nsid w:val="2F4E0753"/>
    <w:multiLevelType w:val="multilevel"/>
    <w:tmpl w:val="1CFE8C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8" w15:restartNumberingAfterBreak="0">
    <w:nsid w:val="332C6A13"/>
    <w:multiLevelType w:val="multilevel"/>
    <w:tmpl w:val="4B820F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9" w15:restartNumberingAfterBreak="0">
    <w:nsid w:val="3AFA3E2D"/>
    <w:multiLevelType w:val="hybridMultilevel"/>
    <w:tmpl w:val="03A04DE8"/>
    <w:lvl w:ilvl="0" w:tplc="EF9E2A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E1D2555"/>
    <w:multiLevelType w:val="hybridMultilevel"/>
    <w:tmpl w:val="ADD8A240"/>
    <w:lvl w:ilvl="0" w:tplc="EF9E2AFC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1" w15:restartNumberingAfterBreak="0">
    <w:nsid w:val="4387468F"/>
    <w:multiLevelType w:val="multilevel"/>
    <w:tmpl w:val="3B164D1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cs="Times New Roman" w:hint="default"/>
      </w:rPr>
    </w:lvl>
  </w:abstractNum>
  <w:abstractNum w:abstractNumId="12" w15:restartNumberingAfterBreak="0">
    <w:nsid w:val="4BE55DAB"/>
    <w:multiLevelType w:val="hybridMultilevel"/>
    <w:tmpl w:val="79A08096"/>
    <w:lvl w:ilvl="0" w:tplc="EF9E2AFC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4C187DF5"/>
    <w:multiLevelType w:val="multilevel"/>
    <w:tmpl w:val="E6E2FAF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1A3174B"/>
    <w:multiLevelType w:val="multilevel"/>
    <w:tmpl w:val="F12E185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4A50929"/>
    <w:multiLevelType w:val="multilevel"/>
    <w:tmpl w:val="98C2BB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8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24" w:hanging="1800"/>
      </w:pPr>
      <w:rPr>
        <w:rFonts w:hint="default"/>
      </w:rPr>
    </w:lvl>
  </w:abstractNum>
  <w:abstractNum w:abstractNumId="18" w15:restartNumberingAfterBreak="0">
    <w:nsid w:val="577A3580"/>
    <w:multiLevelType w:val="hybridMultilevel"/>
    <w:tmpl w:val="5EA438AC"/>
    <w:lvl w:ilvl="0" w:tplc="EF9E2AFC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1EE396B"/>
    <w:multiLevelType w:val="hybridMultilevel"/>
    <w:tmpl w:val="1598ED3C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1" w15:restartNumberingAfterBreak="0">
    <w:nsid w:val="6D7207F2"/>
    <w:multiLevelType w:val="hybridMultilevel"/>
    <w:tmpl w:val="D1B8309E"/>
    <w:lvl w:ilvl="0" w:tplc="78DC0A92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21"/>
  </w:num>
  <w:num w:numId="5">
    <w:abstractNumId w:val="4"/>
  </w:num>
  <w:num w:numId="6">
    <w:abstractNumId w:val="11"/>
  </w:num>
  <w:num w:numId="7">
    <w:abstractNumId w:val="10"/>
  </w:num>
  <w:num w:numId="8">
    <w:abstractNumId w:val="1"/>
  </w:num>
  <w:num w:numId="9">
    <w:abstractNumId w:val="8"/>
  </w:num>
  <w:num w:numId="10">
    <w:abstractNumId w:val="6"/>
  </w:num>
  <w:num w:numId="11">
    <w:abstractNumId w:val="7"/>
  </w:num>
  <w:num w:numId="12">
    <w:abstractNumId w:val="9"/>
  </w:num>
  <w:num w:numId="13">
    <w:abstractNumId w:val="18"/>
  </w:num>
  <w:num w:numId="14">
    <w:abstractNumId w:val="19"/>
  </w:num>
  <w:num w:numId="15">
    <w:abstractNumId w:val="20"/>
  </w:num>
  <w:num w:numId="16">
    <w:abstractNumId w:val="17"/>
  </w:num>
  <w:num w:numId="17">
    <w:abstractNumId w:val="12"/>
  </w:num>
  <w:num w:numId="18">
    <w:abstractNumId w:val="15"/>
  </w:num>
  <w:num w:numId="19">
    <w:abstractNumId w:val="3"/>
  </w:num>
  <w:num w:numId="20">
    <w:abstractNumId w:val="5"/>
  </w:num>
  <w:num w:numId="21">
    <w:abstractNumId w:val="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3D89"/>
    <w:rsid w:val="00001F69"/>
    <w:rsid w:val="00004FCE"/>
    <w:rsid w:val="000117C2"/>
    <w:rsid w:val="00025713"/>
    <w:rsid w:val="000312FD"/>
    <w:rsid w:val="00031338"/>
    <w:rsid w:val="000378FD"/>
    <w:rsid w:val="00054046"/>
    <w:rsid w:val="00061D21"/>
    <w:rsid w:val="00063876"/>
    <w:rsid w:val="00077E7F"/>
    <w:rsid w:val="000A170C"/>
    <w:rsid w:val="000A665C"/>
    <w:rsid w:val="000D3CAC"/>
    <w:rsid w:val="000D602E"/>
    <w:rsid w:val="000D7B20"/>
    <w:rsid w:val="000E1CA8"/>
    <w:rsid w:val="000F6C06"/>
    <w:rsid w:val="00136343"/>
    <w:rsid w:val="00140497"/>
    <w:rsid w:val="00150234"/>
    <w:rsid w:val="001531CF"/>
    <w:rsid w:val="001702D7"/>
    <w:rsid w:val="00174E11"/>
    <w:rsid w:val="0018074D"/>
    <w:rsid w:val="00181D2B"/>
    <w:rsid w:val="001A0996"/>
    <w:rsid w:val="001C0821"/>
    <w:rsid w:val="001F2476"/>
    <w:rsid w:val="001F6067"/>
    <w:rsid w:val="00210BEA"/>
    <w:rsid w:val="00213C1D"/>
    <w:rsid w:val="00223BE0"/>
    <w:rsid w:val="00225406"/>
    <w:rsid w:val="00235CA8"/>
    <w:rsid w:val="00245AAB"/>
    <w:rsid w:val="00257484"/>
    <w:rsid w:val="00273525"/>
    <w:rsid w:val="002934DB"/>
    <w:rsid w:val="00293D27"/>
    <w:rsid w:val="002941EE"/>
    <w:rsid w:val="00294B64"/>
    <w:rsid w:val="002A5FB3"/>
    <w:rsid w:val="002A6F8B"/>
    <w:rsid w:val="002C3062"/>
    <w:rsid w:val="002D65CF"/>
    <w:rsid w:val="002E4D11"/>
    <w:rsid w:val="002E659F"/>
    <w:rsid w:val="0030369D"/>
    <w:rsid w:val="00326911"/>
    <w:rsid w:val="00355046"/>
    <w:rsid w:val="00362E20"/>
    <w:rsid w:val="00372B6B"/>
    <w:rsid w:val="00374C5F"/>
    <w:rsid w:val="003753DC"/>
    <w:rsid w:val="00382306"/>
    <w:rsid w:val="003A1DAC"/>
    <w:rsid w:val="003B2FA2"/>
    <w:rsid w:val="003C3A20"/>
    <w:rsid w:val="003C691F"/>
    <w:rsid w:val="003C781F"/>
    <w:rsid w:val="003F7E21"/>
    <w:rsid w:val="00407370"/>
    <w:rsid w:val="00436F6C"/>
    <w:rsid w:val="00454F01"/>
    <w:rsid w:val="0047044B"/>
    <w:rsid w:val="004A235B"/>
    <w:rsid w:val="004B5249"/>
    <w:rsid w:val="004D3946"/>
    <w:rsid w:val="004D652C"/>
    <w:rsid w:val="004E45B1"/>
    <w:rsid w:val="004E4E3D"/>
    <w:rsid w:val="00501159"/>
    <w:rsid w:val="005012D3"/>
    <w:rsid w:val="00521D4F"/>
    <w:rsid w:val="005406D0"/>
    <w:rsid w:val="00581BC0"/>
    <w:rsid w:val="005A01DA"/>
    <w:rsid w:val="005B5497"/>
    <w:rsid w:val="005F562B"/>
    <w:rsid w:val="00601488"/>
    <w:rsid w:val="0061045C"/>
    <w:rsid w:val="00620C0A"/>
    <w:rsid w:val="00631DF9"/>
    <w:rsid w:val="0063546C"/>
    <w:rsid w:val="00643C34"/>
    <w:rsid w:val="00653AF5"/>
    <w:rsid w:val="00660C68"/>
    <w:rsid w:val="006708E5"/>
    <w:rsid w:val="00670CA3"/>
    <w:rsid w:val="00686A19"/>
    <w:rsid w:val="00687397"/>
    <w:rsid w:val="006923CE"/>
    <w:rsid w:val="006A1761"/>
    <w:rsid w:val="006D604A"/>
    <w:rsid w:val="006F2062"/>
    <w:rsid w:val="006F5E1B"/>
    <w:rsid w:val="007053DF"/>
    <w:rsid w:val="00714F81"/>
    <w:rsid w:val="00717330"/>
    <w:rsid w:val="00727082"/>
    <w:rsid w:val="00727F82"/>
    <w:rsid w:val="007328D0"/>
    <w:rsid w:val="00742E62"/>
    <w:rsid w:val="00744C35"/>
    <w:rsid w:val="0076600C"/>
    <w:rsid w:val="007702CC"/>
    <w:rsid w:val="00775085"/>
    <w:rsid w:val="007B7DAE"/>
    <w:rsid w:val="007D1E81"/>
    <w:rsid w:val="007D35AF"/>
    <w:rsid w:val="007D40B1"/>
    <w:rsid w:val="007F3C0C"/>
    <w:rsid w:val="00807612"/>
    <w:rsid w:val="00820DB1"/>
    <w:rsid w:val="008268EB"/>
    <w:rsid w:val="008311B0"/>
    <w:rsid w:val="00841966"/>
    <w:rsid w:val="0084627B"/>
    <w:rsid w:val="00846BD1"/>
    <w:rsid w:val="00866C0E"/>
    <w:rsid w:val="008822CA"/>
    <w:rsid w:val="0088742B"/>
    <w:rsid w:val="008A3105"/>
    <w:rsid w:val="008A5176"/>
    <w:rsid w:val="008B1A77"/>
    <w:rsid w:val="008B1E97"/>
    <w:rsid w:val="008C0339"/>
    <w:rsid w:val="008C0A3C"/>
    <w:rsid w:val="008C283F"/>
    <w:rsid w:val="008D3A62"/>
    <w:rsid w:val="008F1344"/>
    <w:rsid w:val="008F78DF"/>
    <w:rsid w:val="00902612"/>
    <w:rsid w:val="009242BC"/>
    <w:rsid w:val="00924831"/>
    <w:rsid w:val="00926419"/>
    <w:rsid w:val="00927C43"/>
    <w:rsid w:val="00931FA3"/>
    <w:rsid w:val="009335B7"/>
    <w:rsid w:val="009406C8"/>
    <w:rsid w:val="00996CB4"/>
    <w:rsid w:val="009977FD"/>
    <w:rsid w:val="009A0A05"/>
    <w:rsid w:val="009B7E79"/>
    <w:rsid w:val="009D33BD"/>
    <w:rsid w:val="009D4C23"/>
    <w:rsid w:val="009E04E7"/>
    <w:rsid w:val="009E5AD2"/>
    <w:rsid w:val="009F360D"/>
    <w:rsid w:val="009F4498"/>
    <w:rsid w:val="00A1042F"/>
    <w:rsid w:val="00A44023"/>
    <w:rsid w:val="00A56C79"/>
    <w:rsid w:val="00A615B2"/>
    <w:rsid w:val="00A66CCE"/>
    <w:rsid w:val="00A674DF"/>
    <w:rsid w:val="00A7223C"/>
    <w:rsid w:val="00A729C0"/>
    <w:rsid w:val="00A95246"/>
    <w:rsid w:val="00AA6602"/>
    <w:rsid w:val="00AA6916"/>
    <w:rsid w:val="00AA69E3"/>
    <w:rsid w:val="00AC42D0"/>
    <w:rsid w:val="00AE7001"/>
    <w:rsid w:val="00AF388F"/>
    <w:rsid w:val="00B12F19"/>
    <w:rsid w:val="00B2446B"/>
    <w:rsid w:val="00B43575"/>
    <w:rsid w:val="00B44400"/>
    <w:rsid w:val="00B5605E"/>
    <w:rsid w:val="00B658DE"/>
    <w:rsid w:val="00BA026E"/>
    <w:rsid w:val="00BA2A23"/>
    <w:rsid w:val="00BB0D98"/>
    <w:rsid w:val="00BB5AC7"/>
    <w:rsid w:val="00BC2A67"/>
    <w:rsid w:val="00BD5ABE"/>
    <w:rsid w:val="00BF1A55"/>
    <w:rsid w:val="00C064B7"/>
    <w:rsid w:val="00C54427"/>
    <w:rsid w:val="00C63AC8"/>
    <w:rsid w:val="00C64390"/>
    <w:rsid w:val="00C93D9F"/>
    <w:rsid w:val="00CB5A43"/>
    <w:rsid w:val="00CB5B67"/>
    <w:rsid w:val="00CC0628"/>
    <w:rsid w:val="00CC09AC"/>
    <w:rsid w:val="00CC4F82"/>
    <w:rsid w:val="00CD35DE"/>
    <w:rsid w:val="00CE3DE8"/>
    <w:rsid w:val="00D102D9"/>
    <w:rsid w:val="00D119BF"/>
    <w:rsid w:val="00D35AC3"/>
    <w:rsid w:val="00D37D46"/>
    <w:rsid w:val="00D44B29"/>
    <w:rsid w:val="00D50468"/>
    <w:rsid w:val="00D51B04"/>
    <w:rsid w:val="00D66AF1"/>
    <w:rsid w:val="00D717C5"/>
    <w:rsid w:val="00D85FC9"/>
    <w:rsid w:val="00D91F0D"/>
    <w:rsid w:val="00DA39B1"/>
    <w:rsid w:val="00DC241C"/>
    <w:rsid w:val="00DC6A8F"/>
    <w:rsid w:val="00E10395"/>
    <w:rsid w:val="00E303AB"/>
    <w:rsid w:val="00E31E6D"/>
    <w:rsid w:val="00E41179"/>
    <w:rsid w:val="00E42134"/>
    <w:rsid w:val="00E546AB"/>
    <w:rsid w:val="00E5501C"/>
    <w:rsid w:val="00E67A59"/>
    <w:rsid w:val="00E873F4"/>
    <w:rsid w:val="00E978BE"/>
    <w:rsid w:val="00EA439B"/>
    <w:rsid w:val="00EA45F7"/>
    <w:rsid w:val="00EC51C7"/>
    <w:rsid w:val="00ED230A"/>
    <w:rsid w:val="00EE019D"/>
    <w:rsid w:val="00F06712"/>
    <w:rsid w:val="00F11545"/>
    <w:rsid w:val="00F12667"/>
    <w:rsid w:val="00F23D89"/>
    <w:rsid w:val="00F36845"/>
    <w:rsid w:val="00F60103"/>
    <w:rsid w:val="00F67659"/>
    <w:rsid w:val="00F71C3D"/>
    <w:rsid w:val="00F72216"/>
    <w:rsid w:val="00F80470"/>
    <w:rsid w:val="00F969E7"/>
    <w:rsid w:val="00FB3C57"/>
    <w:rsid w:val="00FD518C"/>
    <w:rsid w:val="00FE4938"/>
    <w:rsid w:val="00FE689A"/>
    <w:rsid w:val="00FF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A83CC8"/>
  <w15:docId w15:val="{15FBE30E-490F-445D-94DF-58FB32D80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C5F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F23D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23D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F23D89"/>
    <w:rPr>
      <w:rFonts w:cs="Times New Roman"/>
    </w:rPr>
  </w:style>
  <w:style w:type="character" w:customStyle="1" w:styleId="apple-converted-space">
    <w:name w:val="apple-converted-space"/>
    <w:basedOn w:val="a0"/>
    <w:rsid w:val="00F23D89"/>
    <w:rPr>
      <w:rFonts w:cs="Times New Roman"/>
    </w:rPr>
  </w:style>
  <w:style w:type="character" w:customStyle="1" w:styleId="ListParagraphChar">
    <w:name w:val="List Paragraph Char"/>
    <w:basedOn w:val="a0"/>
    <w:link w:val="1"/>
    <w:locked/>
    <w:rsid w:val="00F23D8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rsid w:val="00001F69"/>
    <w:pPr>
      <w:spacing w:before="100" w:beforeAutospacing="1" w:after="100" w:afterAutospacing="1"/>
      <w:ind w:right="68"/>
    </w:pPr>
  </w:style>
  <w:style w:type="paragraph" w:styleId="a4">
    <w:name w:val="Document Map"/>
    <w:basedOn w:val="a"/>
    <w:semiHidden/>
    <w:rsid w:val="009335B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D102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102D9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34"/>
    <w:qFormat/>
    <w:rsid w:val="00F115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Body Text Indent"/>
    <w:basedOn w:val="a"/>
    <w:link w:val="aa"/>
    <w:uiPriority w:val="99"/>
    <w:unhideWhenUsed/>
    <w:rsid w:val="00F11545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rsid w:val="00F11545"/>
    <w:rPr>
      <w:sz w:val="22"/>
      <w:szCs w:val="22"/>
      <w:lang w:eastAsia="en-US"/>
    </w:rPr>
  </w:style>
  <w:style w:type="table" w:styleId="ab">
    <w:name w:val="Table Grid"/>
    <w:basedOn w:val="a1"/>
    <w:locked/>
    <w:rsid w:val="00631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">
    <w:name w:val="Pa3"/>
    <w:basedOn w:val="a"/>
    <w:next w:val="a"/>
    <w:uiPriority w:val="99"/>
    <w:rsid w:val="008C0A3C"/>
    <w:pPr>
      <w:autoSpaceDE w:val="0"/>
      <w:autoSpaceDN w:val="0"/>
      <w:adjustRightInd w:val="0"/>
      <w:spacing w:line="241" w:lineRule="atLeast"/>
    </w:pPr>
    <w:rPr>
      <w:rFonts w:ascii="FranklinGothicBookCmpC" w:hAnsi="FranklinGothicBookCmpC"/>
    </w:rPr>
  </w:style>
  <w:style w:type="character" w:customStyle="1" w:styleId="A30">
    <w:name w:val="A3"/>
    <w:uiPriority w:val="99"/>
    <w:rsid w:val="008C0A3C"/>
    <w:rPr>
      <w:rFonts w:cs="FranklinGothicBookCmpC"/>
      <w:color w:val="000000"/>
      <w:sz w:val="16"/>
      <w:szCs w:val="16"/>
    </w:rPr>
  </w:style>
  <w:style w:type="paragraph" w:customStyle="1" w:styleId="Pa0">
    <w:name w:val="Pa0"/>
    <w:basedOn w:val="a"/>
    <w:next w:val="a"/>
    <w:uiPriority w:val="99"/>
    <w:rsid w:val="008C0A3C"/>
    <w:pPr>
      <w:autoSpaceDE w:val="0"/>
      <w:autoSpaceDN w:val="0"/>
      <w:adjustRightInd w:val="0"/>
      <w:spacing w:line="241" w:lineRule="atLeast"/>
    </w:pPr>
    <w:rPr>
      <w:rFonts w:ascii="FranklinGothicBookCmpC" w:hAnsi="FranklinGothicBookCmpC"/>
    </w:rPr>
  </w:style>
  <w:style w:type="character" w:styleId="ac">
    <w:name w:val="Hyperlink"/>
    <w:basedOn w:val="a0"/>
    <w:uiPriority w:val="99"/>
    <w:unhideWhenUsed/>
    <w:rsid w:val="00E31E6D"/>
    <w:rPr>
      <w:strike w:val="0"/>
      <w:dstrike w:val="0"/>
      <w:color w:val="428BCA"/>
      <w:u w:val="none"/>
      <w:effect w:val="none"/>
      <w:shd w:val="clear" w:color="auto" w:fill="auto"/>
    </w:rPr>
  </w:style>
  <w:style w:type="table" w:customStyle="1" w:styleId="10">
    <w:name w:val="Сетка таблицы1"/>
    <w:basedOn w:val="a1"/>
    <w:next w:val="ab"/>
    <w:uiPriority w:val="59"/>
    <w:rsid w:val="001C08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8B1E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b"/>
    <w:uiPriority w:val="59"/>
    <w:rsid w:val="008B1E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basedOn w:val="a0"/>
    <w:link w:val="a7"/>
    <w:uiPriority w:val="34"/>
    <w:rsid w:val="00374C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85128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83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06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73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1485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>bryanskenergo</Company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subject/>
  <dc:creator>rsn</dc:creator>
  <cp:keywords/>
  <dc:description/>
  <cp:lastModifiedBy>Жаровцев Олег Николаевич</cp:lastModifiedBy>
  <cp:revision>7</cp:revision>
  <cp:lastPrinted>2021-11-19T11:54:00Z</cp:lastPrinted>
  <dcterms:created xsi:type="dcterms:W3CDTF">2021-07-27T06:55:00Z</dcterms:created>
  <dcterms:modified xsi:type="dcterms:W3CDTF">2021-11-19T12:27:00Z</dcterms:modified>
</cp:coreProperties>
</file>