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01" w:rsidRPr="00885001" w:rsidRDefault="00885001" w:rsidP="00885001">
      <w:pPr>
        <w:keepNext/>
        <w:keepLines/>
        <w:tabs>
          <w:tab w:val="left" w:pos="0"/>
        </w:tabs>
        <w:spacing w:before="240"/>
        <w:jc w:val="center"/>
        <w:outlineLvl w:val="0"/>
        <w:rPr>
          <w:b/>
          <w:bCs/>
          <w:sz w:val="26"/>
          <w:szCs w:val="26"/>
        </w:rPr>
      </w:pPr>
      <w:bookmarkStart w:id="0" w:name="_Toc391292913"/>
      <w:bookmarkStart w:id="1" w:name="_Toc5444828"/>
      <w:r w:rsidRPr="00885001">
        <w:rPr>
          <w:b/>
          <w:bCs/>
          <w:sz w:val="26"/>
          <w:szCs w:val="26"/>
          <w:lang w:val="x-none"/>
        </w:rPr>
        <w:t>Паспорт услуги (процесса) ПАО “</w:t>
      </w:r>
      <w:r w:rsidRPr="00885001">
        <w:rPr>
          <w:b/>
          <w:bCs/>
          <w:sz w:val="26"/>
          <w:szCs w:val="26"/>
        </w:rPr>
        <w:t>РОССЕТИ ЦЕНТР»</w:t>
      </w:r>
    </w:p>
    <w:p w:rsidR="00134188" w:rsidRDefault="00885001" w:rsidP="00885001">
      <w:pPr>
        <w:ind w:firstLine="567"/>
        <w:jc w:val="center"/>
        <w:rPr>
          <w:b/>
          <w:sz w:val="26"/>
          <w:szCs w:val="26"/>
        </w:rPr>
      </w:pPr>
      <w:r w:rsidRPr="00885001">
        <w:rPr>
          <w:b/>
          <w:color w:val="548DD4" w:themeColor="text2" w:themeTint="99"/>
          <w:sz w:val="26"/>
          <w:szCs w:val="26"/>
        </w:rPr>
        <w:t>«</w:t>
      </w:r>
      <w:r>
        <w:rPr>
          <w:b/>
          <w:bCs/>
          <w:color w:val="548DD4"/>
          <w:lang w:eastAsia="en-US"/>
        </w:rPr>
        <w:t>КОНСУЛЬТАЦИОННЫЕ И ОРГАНИЗАЦИОННО-ТЕХНИЧЕСКИЕ УСЛУГИ»</w:t>
      </w:r>
      <w:bookmarkEnd w:id="0"/>
      <w:bookmarkEnd w:id="1"/>
    </w:p>
    <w:p w:rsidR="0033764D" w:rsidRPr="0033764D" w:rsidRDefault="0033764D" w:rsidP="0033764D">
      <w:pPr>
        <w:ind w:firstLine="567"/>
        <w:rPr>
          <w:b/>
          <w:sz w:val="26"/>
          <w:szCs w:val="26"/>
        </w:rPr>
      </w:pPr>
    </w:p>
    <w:p w:rsidR="00134188" w:rsidRDefault="00885001" w:rsidP="0033764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885001">
        <w:rPr>
          <w:rFonts w:eastAsia="Calibri"/>
          <w:b/>
          <w:color w:val="548DD4"/>
          <w:lang w:eastAsia="en-US"/>
        </w:rPr>
        <w:t xml:space="preserve">КРУГ ЗАЯВИТЕЛЕЙ: </w:t>
      </w:r>
      <w:r w:rsidR="00134188" w:rsidRPr="0033764D">
        <w:rPr>
          <w:sz w:val="26"/>
          <w:szCs w:val="26"/>
        </w:rPr>
        <w:t>собственник</w:t>
      </w:r>
      <w:r w:rsidR="0033764D" w:rsidRPr="0033764D">
        <w:rPr>
          <w:sz w:val="26"/>
          <w:szCs w:val="26"/>
        </w:rPr>
        <w:t>и</w:t>
      </w:r>
      <w:r w:rsidR="00134188" w:rsidRPr="0033764D">
        <w:rPr>
          <w:sz w:val="26"/>
          <w:szCs w:val="26"/>
        </w:rPr>
        <w:t xml:space="preserve"> имущества или объект</w:t>
      </w:r>
      <w:r w:rsidR="0033764D" w:rsidRPr="0033764D">
        <w:rPr>
          <w:sz w:val="26"/>
          <w:szCs w:val="26"/>
        </w:rPr>
        <w:t>ов</w:t>
      </w:r>
      <w:r w:rsidR="00134188" w:rsidRPr="0033764D">
        <w:rPr>
          <w:sz w:val="26"/>
          <w:szCs w:val="26"/>
        </w:rPr>
        <w:t xml:space="preserve"> электросетевого хозяйства</w:t>
      </w:r>
      <w:r w:rsidR="0033764D" w:rsidRPr="0033764D">
        <w:rPr>
          <w:sz w:val="26"/>
          <w:szCs w:val="26"/>
        </w:rPr>
        <w:t>, органы местного самоуправления, юридические лица, физичсекие лица</w:t>
      </w:r>
      <w:r w:rsidR="0033764D">
        <w:rPr>
          <w:sz w:val="26"/>
          <w:szCs w:val="26"/>
        </w:rPr>
        <w:t>.</w:t>
      </w:r>
    </w:p>
    <w:p w:rsidR="0033764D" w:rsidRPr="0033764D" w:rsidRDefault="0033764D" w:rsidP="0033764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134188" w:rsidRDefault="00885001" w:rsidP="0033764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885001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>
        <w:rPr>
          <w:rFonts w:eastAsia="Calibri"/>
          <w:b/>
          <w:color w:val="548DD4"/>
          <w:lang w:eastAsia="en-US"/>
        </w:rPr>
        <w:t xml:space="preserve"> </w:t>
      </w:r>
      <w:r w:rsidR="00134188" w:rsidRPr="0033764D">
        <w:rPr>
          <w:sz w:val="26"/>
          <w:szCs w:val="26"/>
        </w:rPr>
        <w:t xml:space="preserve">На основании сметного расчета, утвержденных </w:t>
      </w:r>
      <w:r w:rsidR="00D40EE8" w:rsidRPr="0033764D">
        <w:rPr>
          <w:sz w:val="26"/>
          <w:szCs w:val="26"/>
        </w:rPr>
        <w:t>ПАО «</w:t>
      </w:r>
      <w:r w:rsidR="00E454BA" w:rsidRPr="0033764D">
        <w:rPr>
          <w:sz w:val="26"/>
          <w:szCs w:val="26"/>
        </w:rPr>
        <w:t>Россети</w:t>
      </w:r>
      <w:r w:rsidR="00D40EE8" w:rsidRPr="0033764D">
        <w:rPr>
          <w:sz w:val="26"/>
          <w:szCs w:val="26"/>
        </w:rPr>
        <w:t xml:space="preserve"> Центр»</w:t>
      </w:r>
      <w:r w:rsidR="0011757C" w:rsidRPr="0033764D">
        <w:rPr>
          <w:sz w:val="26"/>
          <w:szCs w:val="26"/>
        </w:rPr>
        <w:t xml:space="preserve"> </w:t>
      </w:r>
      <w:r w:rsidR="00134188" w:rsidRPr="0033764D">
        <w:rPr>
          <w:sz w:val="26"/>
          <w:szCs w:val="26"/>
        </w:rPr>
        <w:t>калькуляций.</w:t>
      </w:r>
    </w:p>
    <w:p w:rsidR="0033764D" w:rsidRPr="0033764D" w:rsidRDefault="0033764D" w:rsidP="0033764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</w:p>
    <w:p w:rsidR="00134188" w:rsidRDefault="00885001" w:rsidP="0033764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885001">
        <w:rPr>
          <w:b/>
          <w:color w:val="548DD4" w:themeColor="text2" w:themeTint="99"/>
          <w:sz w:val="26"/>
          <w:szCs w:val="26"/>
        </w:rPr>
        <w:t>ОСНОВАНИЕ</w:t>
      </w:r>
      <w:r>
        <w:rPr>
          <w:b/>
          <w:color w:val="548DD4" w:themeColor="text2" w:themeTint="99"/>
          <w:sz w:val="26"/>
          <w:szCs w:val="26"/>
        </w:rPr>
        <w:t xml:space="preserve"> </w:t>
      </w:r>
      <w:r w:rsidRPr="00885001">
        <w:rPr>
          <w:b/>
          <w:color w:val="548DD4" w:themeColor="text2" w:themeTint="99"/>
          <w:sz w:val="26"/>
          <w:szCs w:val="26"/>
        </w:rPr>
        <w:t>ПРЕДОСТАВЛЕНИ</w:t>
      </w:r>
      <w:r>
        <w:rPr>
          <w:b/>
          <w:color w:val="548DD4" w:themeColor="text2" w:themeTint="99"/>
          <w:sz w:val="26"/>
          <w:szCs w:val="26"/>
        </w:rPr>
        <w:t>Я</w:t>
      </w:r>
      <w:r w:rsidRPr="00885001">
        <w:rPr>
          <w:b/>
          <w:color w:val="548DD4" w:themeColor="text2" w:themeTint="99"/>
          <w:sz w:val="26"/>
          <w:szCs w:val="26"/>
        </w:rPr>
        <w:t xml:space="preserve"> УСЛУГИ</w:t>
      </w:r>
      <w:r>
        <w:rPr>
          <w:b/>
          <w:color w:val="548DD4" w:themeColor="text2" w:themeTint="99"/>
          <w:sz w:val="26"/>
          <w:szCs w:val="26"/>
        </w:rPr>
        <w:t xml:space="preserve">: </w:t>
      </w:r>
      <w:r w:rsidR="00134188" w:rsidRPr="0033764D">
        <w:rPr>
          <w:sz w:val="26"/>
          <w:szCs w:val="26"/>
        </w:rPr>
        <w:t xml:space="preserve">необходимость проведения </w:t>
      </w:r>
      <w:r w:rsidR="00E454BA" w:rsidRPr="0033764D">
        <w:rPr>
          <w:sz w:val="26"/>
          <w:szCs w:val="26"/>
        </w:rPr>
        <w:t>консультационных и организационно-технических услуг</w:t>
      </w:r>
      <w:r w:rsidR="00134188" w:rsidRPr="0033764D">
        <w:rPr>
          <w:sz w:val="26"/>
          <w:szCs w:val="26"/>
        </w:rPr>
        <w:t>.</w:t>
      </w:r>
    </w:p>
    <w:p w:rsidR="0033764D" w:rsidRPr="0033764D" w:rsidRDefault="0033764D" w:rsidP="0033764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134188" w:rsidRPr="0033764D" w:rsidRDefault="00885001" w:rsidP="0033764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885001">
        <w:rPr>
          <w:rFonts w:eastAsia="Calibri"/>
          <w:b/>
          <w:color w:val="548DD4"/>
          <w:lang w:eastAsia="en-US"/>
        </w:rPr>
        <w:t>УСЛОВИЯ ОКАЗАНИЯ УСЛУГИ (ПРОЦЕССА):</w:t>
      </w:r>
    </w:p>
    <w:p w:rsidR="00134188" w:rsidRPr="0033764D" w:rsidRDefault="00E454BA" w:rsidP="0033764D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3764D">
        <w:rPr>
          <w:sz w:val="26"/>
          <w:szCs w:val="26"/>
          <w:lang w:val="ru-RU"/>
        </w:rPr>
        <w:t>З</w:t>
      </w:r>
      <w:r w:rsidRPr="0033764D">
        <w:rPr>
          <w:sz w:val="26"/>
          <w:szCs w:val="26"/>
        </w:rPr>
        <w:t>аявление на оказание услуги « Консультационные и организационно-технические услуги»</w:t>
      </w:r>
      <w:r w:rsidRPr="0033764D">
        <w:rPr>
          <w:sz w:val="26"/>
          <w:szCs w:val="26"/>
          <w:lang w:val="ru-RU"/>
        </w:rPr>
        <w:t xml:space="preserve"> с указанием полного перечня работ, необходимых для исполнения. (либо аукционная документация на данный вид услуги, в случае проведения ТЗП в рамках 44-ФЗ и 223-ФЗ)</w:t>
      </w:r>
      <w:r w:rsidR="00134188" w:rsidRPr="0033764D">
        <w:rPr>
          <w:sz w:val="26"/>
          <w:szCs w:val="26"/>
        </w:rPr>
        <w:t>»</w:t>
      </w:r>
      <w:r w:rsidR="00134188" w:rsidRPr="0033764D">
        <w:rPr>
          <w:sz w:val="26"/>
          <w:szCs w:val="26"/>
          <w:lang w:val="ru-RU"/>
        </w:rPr>
        <w:t>.</w:t>
      </w:r>
    </w:p>
    <w:p w:rsidR="00D94D4C" w:rsidRPr="0033764D" w:rsidRDefault="00D94D4C" w:rsidP="0033764D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3764D">
        <w:rPr>
          <w:sz w:val="26"/>
          <w:szCs w:val="26"/>
          <w:lang w:val="ru-RU"/>
        </w:rPr>
        <w:t>З</w:t>
      </w:r>
      <w:r w:rsidRPr="0033764D">
        <w:rPr>
          <w:sz w:val="26"/>
          <w:szCs w:val="26"/>
        </w:rPr>
        <w:t>аключенный договор на оказание услуги</w:t>
      </w:r>
      <w:r w:rsidR="0033764D">
        <w:rPr>
          <w:sz w:val="26"/>
          <w:szCs w:val="26"/>
          <w:lang w:val="ru-RU"/>
        </w:rPr>
        <w:t>.</w:t>
      </w:r>
    </w:p>
    <w:p w:rsidR="0033764D" w:rsidRPr="0033764D" w:rsidRDefault="0033764D" w:rsidP="0033764D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</w:p>
    <w:p w:rsidR="00134188" w:rsidRPr="0033764D" w:rsidRDefault="00885001" w:rsidP="0033764D">
      <w:pPr>
        <w:pStyle w:val="a4"/>
        <w:tabs>
          <w:tab w:val="left" w:pos="993"/>
        </w:tabs>
        <w:autoSpaceDE w:val="0"/>
        <w:autoSpaceDN w:val="0"/>
        <w:adjustRightInd w:val="0"/>
        <w:ind w:left="927" w:hanging="360"/>
        <w:contextualSpacing w:val="0"/>
        <w:jc w:val="both"/>
        <w:outlineLvl w:val="0"/>
        <w:rPr>
          <w:sz w:val="26"/>
          <w:szCs w:val="26"/>
        </w:rPr>
      </w:pPr>
      <w:r w:rsidRPr="00885001">
        <w:rPr>
          <w:rFonts w:eastAsia="Calibri"/>
          <w:b/>
          <w:color w:val="548DD4"/>
          <w:lang w:val="ru-RU" w:eastAsia="en-US"/>
        </w:rPr>
        <w:t>СОСТАВ</w:t>
      </w:r>
      <w:r>
        <w:rPr>
          <w:b/>
          <w:sz w:val="26"/>
          <w:szCs w:val="26"/>
        </w:rPr>
        <w:t xml:space="preserve"> </w:t>
      </w:r>
      <w:r w:rsidRPr="00885001">
        <w:rPr>
          <w:b/>
          <w:color w:val="548DD4" w:themeColor="text2" w:themeTint="99"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885001">
        <w:rPr>
          <w:rFonts w:eastAsia="Calibri"/>
          <w:b/>
          <w:color w:val="548DD4"/>
          <w:lang w:val="ru-RU" w:eastAsia="en-US"/>
        </w:rPr>
        <w:t>РЕЗУЛЬТАТ ОКАЗ</w:t>
      </w:r>
      <w:r>
        <w:rPr>
          <w:rFonts w:eastAsia="Calibri"/>
          <w:b/>
          <w:color w:val="548DD4"/>
          <w:lang w:val="ru-RU" w:eastAsia="en-US"/>
        </w:rPr>
        <w:t>ЫВАЕМЫХ</w:t>
      </w:r>
      <w:r w:rsidRPr="00885001">
        <w:rPr>
          <w:rFonts w:eastAsia="Calibri"/>
          <w:b/>
          <w:color w:val="548DD4"/>
          <w:lang w:val="ru-RU" w:eastAsia="en-US"/>
        </w:rPr>
        <w:t xml:space="preserve"> УСЛУГ</w:t>
      </w:r>
      <w:r w:rsidRPr="00532709">
        <w:rPr>
          <w:b/>
          <w:color w:val="548DD4" w:themeColor="text2" w:themeTint="99"/>
          <w:sz w:val="26"/>
          <w:szCs w:val="26"/>
        </w:rPr>
        <w:t>:</w:t>
      </w: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886"/>
        <w:gridCol w:w="5369"/>
        <w:gridCol w:w="8861"/>
      </w:tblGrid>
      <w:tr w:rsidR="00134188" w:rsidRPr="0033764D" w:rsidTr="0088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FFFFFF" w:themeColor="background1"/>
            </w:tcBorders>
          </w:tcPr>
          <w:p w:rsidR="00134188" w:rsidRPr="0033764D" w:rsidRDefault="00134188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>№ п/п</w:t>
            </w:r>
          </w:p>
        </w:tc>
        <w:tc>
          <w:tcPr>
            <w:tcW w:w="177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4188" w:rsidRPr="0033764D" w:rsidRDefault="00134188" w:rsidP="0033764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 xml:space="preserve">Вид выполняемой работы </w:t>
            </w:r>
            <w:r w:rsidRPr="0033764D">
              <w:rPr>
                <w:sz w:val="26"/>
                <w:szCs w:val="26"/>
              </w:rPr>
              <w:br/>
              <w:t>в рамках услуги</w:t>
            </w:r>
          </w:p>
        </w:tc>
        <w:tc>
          <w:tcPr>
            <w:tcW w:w="2931" w:type="pct"/>
            <w:tcBorders>
              <w:left w:val="single" w:sz="4" w:space="0" w:color="FFFFFF" w:themeColor="background1"/>
            </w:tcBorders>
          </w:tcPr>
          <w:p w:rsidR="00134188" w:rsidRPr="0033764D" w:rsidRDefault="00134188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>Результат оказания услуг</w:t>
            </w:r>
          </w:p>
        </w:tc>
      </w:tr>
      <w:tr w:rsidR="004852BC" w:rsidRPr="0033764D" w:rsidTr="0088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4852BC" w:rsidRPr="00885001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885001">
              <w:rPr>
                <w:color w:val="548DD4" w:themeColor="text2" w:themeTint="99"/>
                <w:sz w:val="26"/>
                <w:szCs w:val="26"/>
              </w:rPr>
              <w:t>1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>Проведение энергетических обследований (энергоаудит), разработка и реализация мероприятий по энергосбережению и повышению энергетической эффективности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33764D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Д</w:t>
            </w:r>
            <w:r w:rsidRPr="0033764D">
              <w:rPr>
                <w:sz w:val="26"/>
                <w:szCs w:val="26"/>
              </w:rPr>
              <w:t>оговор</w:t>
            </w:r>
            <w:r w:rsidRPr="0033764D">
              <w:rPr>
                <w:sz w:val="26"/>
                <w:szCs w:val="26"/>
                <w:lang w:val="ru-RU"/>
              </w:rPr>
              <w:t>/контракт</w:t>
            </w:r>
            <w:r w:rsidRPr="0033764D">
              <w:rPr>
                <w:sz w:val="26"/>
                <w:szCs w:val="26"/>
              </w:rPr>
              <w:t xml:space="preserve"> об оказании услуги </w:t>
            </w:r>
            <w:r w:rsidRPr="0033764D">
              <w:rPr>
                <w:sz w:val="26"/>
                <w:szCs w:val="26"/>
                <w:lang w:val="ru-RU"/>
              </w:rPr>
              <w:t>п</w:t>
            </w:r>
            <w:r w:rsidRPr="0033764D">
              <w:rPr>
                <w:sz w:val="26"/>
                <w:szCs w:val="26"/>
              </w:rPr>
              <w:t>роведени</w:t>
            </w:r>
            <w:r w:rsidRPr="0033764D">
              <w:rPr>
                <w:sz w:val="26"/>
                <w:szCs w:val="26"/>
                <w:lang w:val="ru-RU"/>
              </w:rPr>
              <w:t>я</w:t>
            </w:r>
            <w:r w:rsidRPr="0033764D">
              <w:rPr>
                <w:sz w:val="26"/>
                <w:szCs w:val="26"/>
              </w:rPr>
              <w:t xml:space="preserve"> энергетических обследований (энергоаудит), разработк</w:t>
            </w:r>
            <w:r w:rsidRPr="0033764D">
              <w:rPr>
                <w:sz w:val="26"/>
                <w:szCs w:val="26"/>
                <w:lang w:val="ru-RU"/>
              </w:rPr>
              <w:t>и</w:t>
            </w:r>
            <w:r w:rsidRPr="0033764D">
              <w:rPr>
                <w:sz w:val="26"/>
                <w:szCs w:val="26"/>
              </w:rPr>
              <w:t xml:space="preserve"> и реализаци</w:t>
            </w:r>
            <w:r w:rsidRPr="0033764D">
              <w:rPr>
                <w:sz w:val="26"/>
                <w:szCs w:val="26"/>
                <w:lang w:val="ru-RU"/>
              </w:rPr>
              <w:t>и</w:t>
            </w:r>
            <w:r w:rsidRPr="0033764D">
              <w:rPr>
                <w:sz w:val="26"/>
                <w:szCs w:val="26"/>
              </w:rPr>
              <w:t xml:space="preserve"> мероприятий по энергосбережению и повышению энергетической эффективности»;</w:t>
            </w:r>
          </w:p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 xml:space="preserve">Отчет по </w:t>
            </w:r>
            <w:r w:rsidRPr="0033764D">
              <w:rPr>
                <w:sz w:val="26"/>
                <w:szCs w:val="26"/>
              </w:rPr>
              <w:t>энергетически</w:t>
            </w:r>
            <w:r w:rsidRPr="0033764D">
              <w:rPr>
                <w:sz w:val="26"/>
                <w:szCs w:val="26"/>
                <w:lang w:val="ru-RU"/>
              </w:rPr>
              <w:t>м</w:t>
            </w:r>
            <w:r w:rsidRPr="0033764D">
              <w:rPr>
                <w:sz w:val="26"/>
                <w:szCs w:val="26"/>
              </w:rPr>
              <w:t xml:space="preserve"> обследованиям (энергоаудит), разработ</w:t>
            </w:r>
            <w:r w:rsidRPr="0033764D">
              <w:rPr>
                <w:sz w:val="26"/>
                <w:szCs w:val="26"/>
                <w:lang w:val="ru-RU"/>
              </w:rPr>
              <w:t>анные</w:t>
            </w:r>
            <w:r w:rsidRPr="0033764D">
              <w:rPr>
                <w:sz w:val="26"/>
                <w:szCs w:val="26"/>
              </w:rPr>
              <w:t xml:space="preserve"> и реализованные мероприятия по энергосбережению и повышению энергетической эффективности;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>Акт оказанных услуг</w:t>
            </w:r>
          </w:p>
        </w:tc>
      </w:tr>
      <w:tr w:rsidR="004852BC" w:rsidRPr="0033764D" w:rsidTr="0088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4852BC" w:rsidRPr="00885001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885001">
              <w:rPr>
                <w:color w:val="548DD4" w:themeColor="text2" w:themeTint="99"/>
                <w:sz w:val="26"/>
                <w:szCs w:val="26"/>
              </w:rPr>
              <w:t>2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 xml:space="preserve">Консультационные услуги по направлениям деятельности («Энергоконсультант», и др.)  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33764D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Д</w:t>
            </w:r>
            <w:r w:rsidRPr="0033764D">
              <w:rPr>
                <w:sz w:val="26"/>
                <w:szCs w:val="26"/>
              </w:rPr>
              <w:t>оговор</w:t>
            </w:r>
            <w:r w:rsidRPr="0033764D">
              <w:rPr>
                <w:sz w:val="26"/>
                <w:szCs w:val="26"/>
                <w:lang w:val="ru-RU"/>
              </w:rPr>
              <w:t>/контракт</w:t>
            </w:r>
            <w:r w:rsidRPr="0033764D">
              <w:rPr>
                <w:sz w:val="26"/>
                <w:szCs w:val="26"/>
              </w:rPr>
              <w:t xml:space="preserve"> об оказании </w:t>
            </w:r>
            <w:r w:rsidRPr="0033764D">
              <w:rPr>
                <w:sz w:val="26"/>
                <w:szCs w:val="26"/>
                <w:lang w:val="ru-RU"/>
              </w:rPr>
              <w:t>к</w:t>
            </w:r>
            <w:r w:rsidRPr="0033764D">
              <w:rPr>
                <w:sz w:val="26"/>
                <w:szCs w:val="26"/>
              </w:rPr>
              <w:t>онсультационны</w:t>
            </w:r>
            <w:r w:rsidRPr="0033764D">
              <w:rPr>
                <w:sz w:val="26"/>
                <w:szCs w:val="26"/>
                <w:lang w:val="ru-RU"/>
              </w:rPr>
              <w:t>х</w:t>
            </w:r>
            <w:r w:rsidRPr="0033764D">
              <w:rPr>
                <w:sz w:val="26"/>
                <w:szCs w:val="26"/>
              </w:rPr>
              <w:t xml:space="preserve"> услуг по направлениям электроснабжения;</w:t>
            </w:r>
          </w:p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 xml:space="preserve">Предоставленные консультационные услуги </w:t>
            </w:r>
            <w:r w:rsidR="0033764D" w:rsidRPr="0033764D">
              <w:rPr>
                <w:sz w:val="26"/>
                <w:szCs w:val="26"/>
                <w:lang w:val="ru-RU"/>
              </w:rPr>
              <w:t>вопросам электроснабжения;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>Акт оказанных услуг</w:t>
            </w:r>
          </w:p>
        </w:tc>
      </w:tr>
      <w:tr w:rsidR="004852BC" w:rsidRPr="0033764D" w:rsidTr="0088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4852BC" w:rsidRPr="00885001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885001">
              <w:rPr>
                <w:color w:val="548DD4" w:themeColor="text2" w:themeTint="99"/>
                <w:sz w:val="26"/>
                <w:szCs w:val="26"/>
              </w:rPr>
              <w:lastRenderedPageBreak/>
              <w:t>3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 xml:space="preserve">Услуги по отключению-подключению потребителей,  по введению ограничения (восстановлению) потребления электроэнергии 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33764D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Д</w:t>
            </w:r>
            <w:r w:rsidRPr="0033764D">
              <w:rPr>
                <w:sz w:val="26"/>
                <w:szCs w:val="26"/>
              </w:rPr>
              <w:t>оговор об оказании услуг по отключению-подключению потребителей,  по введению ограничения (восстановлению) потребления электроэнергии;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 xml:space="preserve">Осуществленные мероприятия </w:t>
            </w:r>
            <w:r w:rsidR="004852BC" w:rsidRPr="0033764D">
              <w:rPr>
                <w:sz w:val="26"/>
                <w:szCs w:val="26"/>
              </w:rPr>
              <w:t>по отключению-подключению потребителей,  по введению ограничения (восстановлению) потребления электроэнергии;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>Акт оказанных услуг</w:t>
            </w:r>
          </w:p>
        </w:tc>
      </w:tr>
      <w:tr w:rsidR="004852BC" w:rsidRPr="0033764D" w:rsidTr="0088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4852BC" w:rsidRPr="00885001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885001">
              <w:rPr>
                <w:color w:val="548DD4" w:themeColor="text2" w:themeTint="99"/>
                <w:sz w:val="26"/>
                <w:szCs w:val="26"/>
              </w:rPr>
              <w:t>4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>Услуги по предоставлению допуска сторонних организаций для производства работ в охранных зонах или на объектах электросетевого хозяйства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33764D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Д</w:t>
            </w:r>
            <w:r w:rsidRPr="0033764D">
              <w:rPr>
                <w:sz w:val="26"/>
                <w:szCs w:val="26"/>
              </w:rPr>
              <w:t>оговор об оказании услуги по предоставлению допуска сторонних организаций для производства работ в охранных зонах или на объектах электросетевого хозяйства;</w:t>
            </w:r>
          </w:p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>Осуществленные мероприятия по предоставлению допуска сторонних организаций для производства работ в охранных зонах или на объектах электросетевого хозяйства;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>Акт оказанных услуг</w:t>
            </w:r>
          </w:p>
        </w:tc>
      </w:tr>
      <w:tr w:rsidR="004852BC" w:rsidRPr="0033764D" w:rsidTr="0088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4852BC" w:rsidRPr="00885001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885001">
              <w:rPr>
                <w:color w:val="548DD4" w:themeColor="text2" w:themeTint="99"/>
                <w:sz w:val="26"/>
                <w:szCs w:val="26"/>
                <w:lang w:val="ru-RU"/>
              </w:rPr>
              <w:t>5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 xml:space="preserve">Экспертиза и согласование проектной документации 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33764D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Д</w:t>
            </w:r>
            <w:r w:rsidRPr="0033764D">
              <w:rPr>
                <w:sz w:val="26"/>
                <w:szCs w:val="26"/>
              </w:rPr>
              <w:t xml:space="preserve">оговор об оказании услуги </w:t>
            </w:r>
            <w:r w:rsidRPr="0033764D">
              <w:rPr>
                <w:sz w:val="26"/>
                <w:szCs w:val="26"/>
                <w:lang w:val="ru-RU"/>
              </w:rPr>
              <w:t>э</w:t>
            </w:r>
            <w:r w:rsidRPr="0033764D">
              <w:rPr>
                <w:sz w:val="26"/>
                <w:szCs w:val="26"/>
              </w:rPr>
              <w:t>кспертиз</w:t>
            </w:r>
            <w:r w:rsidRPr="0033764D">
              <w:rPr>
                <w:sz w:val="26"/>
                <w:szCs w:val="26"/>
                <w:lang w:val="ru-RU"/>
              </w:rPr>
              <w:t>ы</w:t>
            </w:r>
            <w:r w:rsidRPr="0033764D">
              <w:rPr>
                <w:sz w:val="26"/>
                <w:szCs w:val="26"/>
              </w:rPr>
              <w:t xml:space="preserve"> и согласовани</w:t>
            </w:r>
            <w:r w:rsidRPr="0033764D">
              <w:rPr>
                <w:sz w:val="26"/>
                <w:szCs w:val="26"/>
                <w:lang w:val="ru-RU"/>
              </w:rPr>
              <w:t>я</w:t>
            </w:r>
            <w:r w:rsidRPr="0033764D">
              <w:rPr>
                <w:sz w:val="26"/>
                <w:szCs w:val="26"/>
              </w:rPr>
              <w:t xml:space="preserve"> проектной документации;</w:t>
            </w:r>
          </w:p>
          <w:p w:rsidR="005157E3" w:rsidRPr="0033764D" w:rsidRDefault="005157E3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>Проведенная экспертиза и согласованная проектная документация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Акт оказанных услуг</w:t>
            </w:r>
          </w:p>
        </w:tc>
      </w:tr>
      <w:tr w:rsidR="004852BC" w:rsidRPr="0033764D" w:rsidTr="0088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4852BC" w:rsidRPr="00885001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885001">
              <w:rPr>
                <w:color w:val="548DD4" w:themeColor="text2" w:themeTint="99"/>
                <w:sz w:val="26"/>
                <w:szCs w:val="26"/>
                <w:lang w:val="ru-RU"/>
              </w:rPr>
              <w:t>6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>Услуги по управлению спросом на электрическую энергию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33764D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Д</w:t>
            </w:r>
            <w:r w:rsidRPr="0033764D">
              <w:rPr>
                <w:sz w:val="26"/>
                <w:szCs w:val="26"/>
              </w:rPr>
              <w:t>оговор об оказании услуги по управлению спросом на электрическую энергию;</w:t>
            </w:r>
          </w:p>
          <w:p w:rsidR="005157E3" w:rsidRPr="0033764D" w:rsidRDefault="005157E3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>Оказанные услуги по управлению спросом на электрическую энергию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Акт оказанных услуг</w:t>
            </w:r>
          </w:p>
        </w:tc>
      </w:tr>
      <w:tr w:rsidR="004852BC" w:rsidRPr="0033764D" w:rsidTr="0088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/>
            </w:tcBorders>
          </w:tcPr>
          <w:p w:rsidR="004852BC" w:rsidRPr="00885001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885001">
              <w:rPr>
                <w:color w:val="548DD4" w:themeColor="text2" w:themeTint="99"/>
                <w:sz w:val="26"/>
                <w:szCs w:val="26"/>
                <w:lang w:val="ru-RU"/>
              </w:rPr>
              <w:t>7</w:t>
            </w:r>
          </w:p>
        </w:tc>
        <w:tc>
          <w:tcPr>
            <w:tcW w:w="1776" w:type="pct"/>
            <w:tcBorders>
              <w:left w:val="single" w:sz="4" w:space="0" w:color="8DB3E2"/>
              <w:right w:val="single" w:sz="4" w:space="0" w:color="8DB3E2"/>
            </w:tcBorders>
          </w:tcPr>
          <w:p w:rsidR="004852BC" w:rsidRPr="0033764D" w:rsidRDefault="004852BC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</w:rPr>
              <w:t>Прочие консультационные и организационно-технические услуги</w:t>
            </w:r>
          </w:p>
        </w:tc>
        <w:tc>
          <w:tcPr>
            <w:tcW w:w="2931" w:type="pct"/>
            <w:tcBorders>
              <w:left w:val="single" w:sz="4" w:space="0" w:color="8DB3E2"/>
            </w:tcBorders>
          </w:tcPr>
          <w:p w:rsidR="0033764D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Д</w:t>
            </w:r>
            <w:r w:rsidRPr="0033764D">
              <w:rPr>
                <w:sz w:val="26"/>
                <w:szCs w:val="26"/>
              </w:rPr>
              <w:t xml:space="preserve">оговор об оказании </w:t>
            </w:r>
            <w:r w:rsidRPr="0033764D">
              <w:rPr>
                <w:sz w:val="26"/>
                <w:szCs w:val="26"/>
                <w:lang w:val="ru-RU"/>
              </w:rPr>
              <w:t xml:space="preserve">прочих </w:t>
            </w:r>
            <w:r w:rsidRPr="0033764D">
              <w:rPr>
                <w:sz w:val="26"/>
                <w:szCs w:val="26"/>
              </w:rPr>
              <w:t>консультационны</w:t>
            </w:r>
            <w:r w:rsidRPr="0033764D">
              <w:rPr>
                <w:sz w:val="26"/>
                <w:szCs w:val="26"/>
                <w:lang w:val="ru-RU"/>
              </w:rPr>
              <w:t>х</w:t>
            </w:r>
            <w:r w:rsidRPr="0033764D">
              <w:rPr>
                <w:sz w:val="26"/>
                <w:szCs w:val="26"/>
              </w:rPr>
              <w:t xml:space="preserve"> и организационно-технических услуг;</w:t>
            </w:r>
          </w:p>
          <w:p w:rsidR="005157E3" w:rsidRPr="0033764D" w:rsidRDefault="005157E3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33764D">
              <w:rPr>
                <w:sz w:val="26"/>
                <w:szCs w:val="26"/>
                <w:lang w:val="ru-RU"/>
              </w:rPr>
              <w:t>Оказанные п</w:t>
            </w:r>
            <w:r w:rsidRPr="0033764D">
              <w:rPr>
                <w:sz w:val="26"/>
                <w:szCs w:val="26"/>
              </w:rPr>
              <w:t>рочие консультационные и организационно-технические услуги</w:t>
            </w:r>
          </w:p>
          <w:p w:rsidR="004852BC" w:rsidRPr="0033764D" w:rsidRDefault="0033764D" w:rsidP="0033764D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3764D">
              <w:rPr>
                <w:sz w:val="26"/>
                <w:szCs w:val="26"/>
                <w:lang w:val="ru-RU"/>
              </w:rPr>
              <w:t>Акт оказанных услуг</w:t>
            </w:r>
          </w:p>
        </w:tc>
      </w:tr>
    </w:tbl>
    <w:p w:rsidR="0033764D" w:rsidRDefault="0033764D" w:rsidP="0033764D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</w:p>
    <w:p w:rsidR="00A41D5F" w:rsidRPr="00A41D5F" w:rsidRDefault="00A41D5F" w:rsidP="00A41D5F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A41D5F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</w:p>
    <w:p w:rsidR="00134188" w:rsidRPr="0033764D" w:rsidRDefault="00134188" w:rsidP="0033764D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3764D">
        <w:rPr>
          <w:sz w:val="26"/>
          <w:szCs w:val="26"/>
        </w:rPr>
        <w:t>Подготовка оферты договора</w:t>
      </w:r>
      <w:r w:rsidR="005157E3" w:rsidRPr="0033764D">
        <w:rPr>
          <w:sz w:val="26"/>
          <w:szCs w:val="26"/>
          <w:lang w:val="ru-RU"/>
        </w:rPr>
        <w:t>/контракта</w:t>
      </w:r>
      <w:r w:rsidRPr="0033764D">
        <w:rPr>
          <w:sz w:val="26"/>
          <w:szCs w:val="26"/>
        </w:rPr>
        <w:t xml:space="preserve"> - в течение 30 дней с даты подачи заявления</w:t>
      </w:r>
      <w:r w:rsidRPr="0033764D">
        <w:rPr>
          <w:sz w:val="26"/>
          <w:szCs w:val="26"/>
          <w:lang w:val="ru-RU"/>
        </w:rPr>
        <w:t>.</w:t>
      </w:r>
      <w:r w:rsidR="005157E3" w:rsidRPr="0033764D">
        <w:rPr>
          <w:sz w:val="26"/>
          <w:szCs w:val="26"/>
          <w:lang w:val="ru-RU"/>
        </w:rPr>
        <w:t xml:space="preserve"> либо в течении срока, определенным аукционной документацией, в случае проведения ТЗП.</w:t>
      </w:r>
    </w:p>
    <w:p w:rsidR="00134188" w:rsidRPr="0033764D" w:rsidRDefault="002C5B11" w:rsidP="0033764D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3764D">
        <w:rPr>
          <w:sz w:val="26"/>
          <w:szCs w:val="26"/>
          <w:lang w:val="ru-RU"/>
        </w:rPr>
        <w:t xml:space="preserve"> Оказание услуг</w:t>
      </w:r>
      <w:r w:rsidR="00134188" w:rsidRPr="0033764D">
        <w:rPr>
          <w:sz w:val="26"/>
          <w:szCs w:val="26"/>
        </w:rPr>
        <w:t xml:space="preserve"> в соответствии с условиями договора</w:t>
      </w:r>
      <w:r w:rsidR="005157E3" w:rsidRPr="0033764D">
        <w:rPr>
          <w:sz w:val="26"/>
          <w:szCs w:val="26"/>
          <w:lang w:val="ru-RU"/>
        </w:rPr>
        <w:t>/котнртакта</w:t>
      </w:r>
      <w:r w:rsidR="00134188" w:rsidRPr="0033764D">
        <w:rPr>
          <w:sz w:val="26"/>
          <w:szCs w:val="26"/>
        </w:rPr>
        <w:t xml:space="preserve"> с даты подпи</w:t>
      </w:r>
      <w:r w:rsidR="005157E3" w:rsidRPr="0033764D">
        <w:rPr>
          <w:sz w:val="26"/>
          <w:szCs w:val="26"/>
        </w:rPr>
        <w:t>сания договора обеими сторонами</w:t>
      </w:r>
      <w:r w:rsidR="005157E3" w:rsidRPr="0033764D">
        <w:rPr>
          <w:sz w:val="26"/>
          <w:szCs w:val="26"/>
          <w:lang w:val="ru-RU"/>
        </w:rPr>
        <w:t>.</w:t>
      </w:r>
    </w:p>
    <w:p w:rsidR="0033764D" w:rsidRDefault="0033764D" w:rsidP="0033764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A41D5F" w:rsidRPr="00A41D5F" w:rsidRDefault="00A41D5F" w:rsidP="00A41D5F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bookmarkStart w:id="2" w:name="_GoBack"/>
      <w:r w:rsidRPr="00A41D5F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A41D5F">
        <w:rPr>
          <w:rFonts w:eastAsia="Calibri"/>
          <w:lang w:eastAsia="en-US"/>
        </w:rPr>
        <w:t xml:space="preserve"> </w:t>
      </w:r>
    </w:p>
    <w:bookmarkEnd w:id="2"/>
    <w:p w:rsidR="00A41D5F" w:rsidRDefault="00A41D5F" w:rsidP="0033764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A55C86" w:rsidRPr="0033764D" w:rsidRDefault="00A55C86" w:rsidP="0033764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3764D">
        <w:rPr>
          <w:sz w:val="26"/>
          <w:szCs w:val="26"/>
        </w:rPr>
        <w:lastRenderedPageBreak/>
        <w:t>Номер Контакт-Центра: 8 800-220-0-220</w:t>
      </w:r>
    </w:p>
    <w:p w:rsidR="00A55C86" w:rsidRPr="0033764D" w:rsidRDefault="00A55C86" w:rsidP="0033764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3764D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3764D">
          <w:rPr>
            <w:rStyle w:val="a6"/>
            <w:sz w:val="26"/>
            <w:szCs w:val="26"/>
            <w:lang w:val="en-US"/>
          </w:rPr>
          <w:t>posta</w:t>
        </w:r>
        <w:r w:rsidRPr="0033764D">
          <w:rPr>
            <w:rStyle w:val="a6"/>
            <w:sz w:val="26"/>
            <w:szCs w:val="26"/>
          </w:rPr>
          <w:t>@</w:t>
        </w:r>
        <w:r w:rsidRPr="0033764D">
          <w:rPr>
            <w:rStyle w:val="a6"/>
            <w:sz w:val="26"/>
            <w:szCs w:val="26"/>
            <w:lang w:val="en-US"/>
          </w:rPr>
          <w:t>mrsk</w:t>
        </w:r>
        <w:r w:rsidRPr="0033764D">
          <w:rPr>
            <w:rStyle w:val="a6"/>
            <w:sz w:val="26"/>
            <w:szCs w:val="26"/>
          </w:rPr>
          <w:t>-1.</w:t>
        </w:r>
        <w:r w:rsidRPr="0033764D">
          <w:rPr>
            <w:rStyle w:val="a6"/>
            <w:sz w:val="26"/>
            <w:szCs w:val="26"/>
            <w:lang w:val="en-US"/>
          </w:rPr>
          <w:t>ru</w:t>
        </w:r>
      </w:hyperlink>
    </w:p>
    <w:p w:rsidR="00134188" w:rsidRPr="0033764D" w:rsidRDefault="00A55C86" w:rsidP="0033764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33764D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3764D">
          <w:rPr>
            <w:rStyle w:val="a6"/>
            <w:sz w:val="26"/>
            <w:szCs w:val="26"/>
          </w:rPr>
          <w:t>http://www.mrsk-1.ru/clients/customer-service/centers/</w:t>
        </w:r>
      </w:hyperlink>
      <w:bookmarkStart w:id="3" w:name="_Toc523822065"/>
      <w:bookmarkStart w:id="4" w:name="_Toc523824732"/>
      <w:bookmarkStart w:id="5" w:name="_Toc523824838"/>
      <w:bookmarkEnd w:id="3"/>
      <w:bookmarkEnd w:id="4"/>
      <w:bookmarkEnd w:id="5"/>
    </w:p>
    <w:sectPr w:rsidR="00134188" w:rsidRPr="0033764D" w:rsidSect="001F3F5B"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8B" w:rsidRDefault="002C5A8B" w:rsidP="00134188">
      <w:r>
        <w:separator/>
      </w:r>
    </w:p>
  </w:endnote>
  <w:endnote w:type="continuationSeparator" w:id="0">
    <w:p w:rsidR="002C5A8B" w:rsidRDefault="002C5A8B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8B" w:rsidRDefault="002C5A8B" w:rsidP="00134188">
      <w:r>
        <w:separator/>
      </w:r>
    </w:p>
  </w:footnote>
  <w:footnote w:type="continuationSeparator" w:id="0">
    <w:p w:rsidR="002C5A8B" w:rsidRDefault="002C5A8B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37C7"/>
    <w:rsid w:val="00085124"/>
    <w:rsid w:val="0008572F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1F3F5B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A8B"/>
    <w:rsid w:val="002C5B11"/>
    <w:rsid w:val="002E07C8"/>
    <w:rsid w:val="002E0A0C"/>
    <w:rsid w:val="002F07F1"/>
    <w:rsid w:val="002F1A52"/>
    <w:rsid w:val="0030507A"/>
    <w:rsid w:val="003365D5"/>
    <w:rsid w:val="0033764D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52BC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157E3"/>
    <w:rsid w:val="005200D2"/>
    <w:rsid w:val="00520143"/>
    <w:rsid w:val="00532709"/>
    <w:rsid w:val="00535D33"/>
    <w:rsid w:val="00536ED5"/>
    <w:rsid w:val="005404B5"/>
    <w:rsid w:val="005443F8"/>
    <w:rsid w:val="005444FC"/>
    <w:rsid w:val="005475D2"/>
    <w:rsid w:val="0055279E"/>
    <w:rsid w:val="00564F5D"/>
    <w:rsid w:val="00565AE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5F24"/>
    <w:rsid w:val="00687057"/>
    <w:rsid w:val="00687328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5CDA"/>
    <w:rsid w:val="00785FF1"/>
    <w:rsid w:val="007866E4"/>
    <w:rsid w:val="007928D6"/>
    <w:rsid w:val="0079675E"/>
    <w:rsid w:val="007C4636"/>
    <w:rsid w:val="007C4AAD"/>
    <w:rsid w:val="007D4FA7"/>
    <w:rsid w:val="007D7528"/>
    <w:rsid w:val="007E11EC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5001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6DC1"/>
    <w:rsid w:val="00997AC2"/>
    <w:rsid w:val="009C125A"/>
    <w:rsid w:val="009D14A4"/>
    <w:rsid w:val="009D6DC0"/>
    <w:rsid w:val="009E1C94"/>
    <w:rsid w:val="009F23A9"/>
    <w:rsid w:val="009F6B94"/>
    <w:rsid w:val="00A1400A"/>
    <w:rsid w:val="00A20CA9"/>
    <w:rsid w:val="00A23029"/>
    <w:rsid w:val="00A26851"/>
    <w:rsid w:val="00A27353"/>
    <w:rsid w:val="00A307E1"/>
    <w:rsid w:val="00A30962"/>
    <w:rsid w:val="00A31AF4"/>
    <w:rsid w:val="00A41D5F"/>
    <w:rsid w:val="00A55C86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B149B"/>
    <w:rsid w:val="00AB5EE7"/>
    <w:rsid w:val="00AC442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E15B5"/>
    <w:rsid w:val="00BF3018"/>
    <w:rsid w:val="00C16C54"/>
    <w:rsid w:val="00C264CF"/>
    <w:rsid w:val="00C348A9"/>
    <w:rsid w:val="00C41497"/>
    <w:rsid w:val="00C41DD8"/>
    <w:rsid w:val="00C52567"/>
    <w:rsid w:val="00C61BFB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94D4C"/>
    <w:rsid w:val="00DA1269"/>
    <w:rsid w:val="00DA1363"/>
    <w:rsid w:val="00DA6388"/>
    <w:rsid w:val="00DB5132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13F62"/>
    <w:rsid w:val="00E24F34"/>
    <w:rsid w:val="00E423D8"/>
    <w:rsid w:val="00E454BA"/>
    <w:rsid w:val="00E505A4"/>
    <w:rsid w:val="00E50C2A"/>
    <w:rsid w:val="00E62CEF"/>
    <w:rsid w:val="00E66177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62837"/>
    <w:rsid w:val="00F75CFA"/>
    <w:rsid w:val="00F77A57"/>
    <w:rsid w:val="00F87151"/>
    <w:rsid w:val="00FA22D0"/>
    <w:rsid w:val="00FB60F2"/>
    <w:rsid w:val="00FB72E7"/>
    <w:rsid w:val="00FC100D"/>
    <w:rsid w:val="00FC49B2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7A441-5F9F-4527-967C-B1769D4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C66E-ECB6-40D4-ACB1-34787823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Леликова Ольга Вячеславовна</dc:creator>
  <cp:lastModifiedBy>Алешина Зинаида Анатольевна</cp:lastModifiedBy>
  <cp:revision>10</cp:revision>
  <cp:lastPrinted>2019-04-06T09:07:00Z</cp:lastPrinted>
  <dcterms:created xsi:type="dcterms:W3CDTF">2022-03-31T11:54:00Z</dcterms:created>
  <dcterms:modified xsi:type="dcterms:W3CDTF">2025-03-31T11:47:00Z</dcterms:modified>
</cp:coreProperties>
</file>