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D7" w:rsidRDefault="00501DD7" w:rsidP="00501DD7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39"/>
      <w:bookmarkStart w:id="1" w:name="_Toc5444840"/>
      <w:bookmarkStart w:id="2" w:name="_Toc5444841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bookmarkEnd w:id="1"/>
    <w:p w:rsidR="00793D2F" w:rsidRPr="0062147F" w:rsidRDefault="00501DD7" w:rsidP="00501DD7">
      <w:pPr>
        <w:pStyle w:val="1"/>
        <w:tabs>
          <w:tab w:val="left" w:pos="0"/>
        </w:tabs>
        <w:spacing w:before="240"/>
        <w:ind w:firstLine="709"/>
        <w:jc w:val="center"/>
        <w:rPr>
          <w:rFonts w:ascii="Times New Roman" w:hAnsi="Times New Roman"/>
          <w:color w:val="auto"/>
          <w:sz w:val="26"/>
          <w:szCs w:val="26"/>
        </w:rPr>
      </w:pPr>
      <w:r w:rsidRPr="00501DD7">
        <w:rPr>
          <w:rFonts w:ascii="Times New Roman" w:hAnsi="Times New Roman"/>
          <w:color w:val="548DD4"/>
          <w:sz w:val="24"/>
          <w:szCs w:val="24"/>
        </w:rPr>
        <w:t>КОД 1.5. ДОПУСК</w:t>
      </w:r>
      <w:r>
        <w:rPr>
          <w:rFonts w:ascii="Times New Roman" w:hAnsi="Times New Roman"/>
          <w:color w:val="548DD4"/>
          <w:sz w:val="24"/>
          <w:szCs w:val="24"/>
          <w:lang w:val="ru-RU"/>
        </w:rPr>
        <w:t xml:space="preserve"> УПОЛНОМОЧЕННЫХ ПРЕДСТАВИТЕЛЕЙ ПОТРЕБИТЕЛЯ УСЛУГ В ПУНКТЫ КОНТРОЛЯ И УЧЕТА КОЛИЧЕСТВА ЭЛЕКТРИЧЕСКОЙ ЭНЕРГИИ В ПОРЯДКЕ И СЛУЧАЯХ, УСТАНОВЛЕННЫХ ДОГОВОРОМ ОБ ОКАЗАНИИ УСЛУГ ПО ПЕРЕДАЧЕ ЭЛЕКТРИЧЕСКОЙ ЭНЕРГИИ</w:t>
      </w:r>
      <w:bookmarkEnd w:id="2"/>
    </w:p>
    <w:p w:rsidR="00793D2F" w:rsidRPr="00D35197" w:rsidRDefault="00501DD7" w:rsidP="00793D2F">
      <w:pPr>
        <w:spacing w:before="120"/>
        <w:ind w:firstLine="567"/>
        <w:jc w:val="both"/>
        <w:rPr>
          <w:sz w:val="26"/>
          <w:szCs w:val="26"/>
        </w:rPr>
      </w:pPr>
      <w:r w:rsidRPr="00501DD7">
        <w:rPr>
          <w:b/>
          <w:color w:val="548DD4"/>
        </w:rPr>
        <w:t>КРУГ ПОТРЕБИТЕЛЕЙ:</w:t>
      </w:r>
      <w:r w:rsidR="00793D2F" w:rsidRPr="00D35197">
        <w:rPr>
          <w:b/>
          <w:color w:val="548DD4"/>
          <w:sz w:val="26"/>
          <w:szCs w:val="26"/>
        </w:rPr>
        <w:t xml:space="preserve"> </w:t>
      </w:r>
      <w:r w:rsidR="00793D2F" w:rsidRPr="00D35197">
        <w:rPr>
          <w:sz w:val="26"/>
          <w:szCs w:val="26"/>
        </w:rPr>
        <w:t>юридические и физические лица, индивидуальные предприниматели</w:t>
      </w:r>
    </w:p>
    <w:p w:rsidR="00793D2F" w:rsidRPr="00D35197" w:rsidRDefault="00501DD7" w:rsidP="00793D2F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01DD7">
        <w:rPr>
          <w:rFonts w:ascii="Times New Roman" w:eastAsia="Calibri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 w:rsidR="00793D2F" w:rsidRPr="00D351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93D2F" w:rsidRPr="00D35197">
        <w:rPr>
          <w:rFonts w:ascii="Times New Roman" w:hAnsi="Times New Roman" w:cs="Times New Roman"/>
          <w:sz w:val="26"/>
          <w:szCs w:val="26"/>
        </w:rPr>
        <w:t>плата не предусмотрена и не взимается.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793D2F" w:rsidRPr="00D35197">
        <w:rPr>
          <w:sz w:val="26"/>
          <w:szCs w:val="26"/>
        </w:rPr>
        <w:t xml:space="preserve"> технологическое присоединение к электрическим сетям сетевой организации (в том числе опосредованно) в установленном порядке энергопринимающих устройств и (или) объектов электроэнергетики заявителя, заключенный с </w:t>
      </w:r>
      <w:r w:rsidR="00793D2F">
        <w:rPr>
          <w:sz w:val="26"/>
          <w:szCs w:val="26"/>
        </w:rPr>
        <w:t>ПАО «</w:t>
      </w:r>
      <w:r w:rsidR="00793D2F" w:rsidRPr="00C0441B">
        <w:rPr>
          <w:sz w:val="26"/>
          <w:szCs w:val="26"/>
        </w:rPr>
        <w:t>Россети</w:t>
      </w:r>
      <w:r w:rsidR="00793D2F">
        <w:rPr>
          <w:sz w:val="26"/>
          <w:szCs w:val="26"/>
        </w:rPr>
        <w:t xml:space="preserve"> Центр» </w:t>
      </w:r>
      <w:r w:rsidR="00793D2F" w:rsidRPr="00D35197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</w:t>
      </w:r>
      <w:r>
        <w:rPr>
          <w:sz w:val="26"/>
          <w:szCs w:val="26"/>
        </w:rPr>
        <w:t>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 xml:space="preserve">РЕЗУЛЬТАТ ОКАЗАНИЯ УСЛУГИ (ПРОЦЕССА): </w:t>
      </w:r>
      <w:r w:rsidR="00793D2F" w:rsidRPr="00D35197">
        <w:rPr>
          <w:sz w:val="26"/>
          <w:szCs w:val="26"/>
        </w:rPr>
        <w:t>допуск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об оказании услуг по передаче электрической энергии.</w:t>
      </w:r>
    </w:p>
    <w:p w:rsidR="00793D2F" w:rsidRPr="00D35197" w:rsidRDefault="00501DD7" w:rsidP="00793D2F">
      <w:pPr>
        <w:autoSpaceDE w:val="0"/>
        <w:autoSpaceDN w:val="0"/>
        <w:adjustRightInd w:val="0"/>
        <w:spacing w:before="120"/>
        <w:ind w:firstLine="567"/>
        <w:jc w:val="both"/>
        <w:rPr>
          <w:sz w:val="26"/>
          <w:szCs w:val="26"/>
        </w:rPr>
      </w:pPr>
      <w:r w:rsidRPr="00501DD7">
        <w:rPr>
          <w:rFonts w:eastAsia="Calibri"/>
          <w:b/>
          <w:color w:val="548DD4"/>
          <w:lang w:eastAsia="en-US"/>
        </w:rPr>
        <w:t xml:space="preserve">ОБЩИЙ СРОК ОКАЗАНИЯ УСЛУГИ (ПРОЦЕССА): </w:t>
      </w:r>
      <w:r w:rsidR="00793D2F" w:rsidRPr="00D35197">
        <w:rPr>
          <w:b/>
          <w:color w:val="548DD4"/>
          <w:sz w:val="26"/>
          <w:szCs w:val="26"/>
        </w:rPr>
        <w:t xml:space="preserve"> </w:t>
      </w:r>
      <w:r w:rsidR="00793D2F" w:rsidRPr="00D35197">
        <w:rPr>
          <w:sz w:val="26"/>
          <w:szCs w:val="26"/>
        </w:rPr>
        <w:t>в соответствии с условиями заключенного договора об оказании услуг по передаче электрической энергии.</w:t>
      </w:r>
    </w:p>
    <w:p w:rsidR="00501DD7" w:rsidRPr="00501DD7" w:rsidRDefault="00501DD7" w:rsidP="00501DD7">
      <w:pPr>
        <w:jc w:val="both"/>
        <w:outlineLvl w:val="0"/>
        <w:rPr>
          <w:rFonts w:eastAsia="Calibri"/>
          <w:b/>
          <w:color w:val="548DD4"/>
          <w:lang w:eastAsia="en-US"/>
        </w:rPr>
      </w:pPr>
      <w:r w:rsidRPr="00501DD7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20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5"/>
        <w:gridCol w:w="123"/>
        <w:gridCol w:w="1953"/>
        <w:gridCol w:w="2551"/>
        <w:gridCol w:w="2838"/>
        <w:gridCol w:w="2268"/>
        <w:gridCol w:w="1844"/>
        <w:gridCol w:w="2405"/>
      </w:tblGrid>
      <w:tr w:rsidR="00501DD7" w:rsidRPr="00295624" w:rsidTr="00501D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7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5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Этап</w:t>
            </w:r>
          </w:p>
        </w:tc>
        <w:tc>
          <w:tcPr>
            <w:tcW w:w="891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Содержание</w:t>
            </w:r>
          </w:p>
        </w:tc>
        <w:tc>
          <w:tcPr>
            <w:tcW w:w="79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3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501DD7" w:rsidRPr="00295624" w:rsidRDefault="00501DD7" w:rsidP="00760EF4">
            <w:pPr>
              <w:jc w:val="center"/>
            </w:pPr>
            <w:r w:rsidRPr="00295624">
              <w:t>Срок исполнения</w:t>
            </w:r>
          </w:p>
        </w:tc>
        <w:tc>
          <w:tcPr>
            <w:tcW w:w="842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501DD7" w:rsidRPr="00295624" w:rsidRDefault="00501DD7" w:rsidP="00760EF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95624">
              <w:t>Ссылка на нормативно правовой акт</w:t>
            </w:r>
          </w:p>
        </w:tc>
      </w:tr>
      <w:tr w:rsidR="00793D2F" w:rsidRPr="00D35197" w:rsidTr="00836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Обращение потребителя с заявлением о допуске уполномоченных представителей потребителя услуг в пункты контроля и учета количества и </w:t>
            </w:r>
            <w:r w:rsidRPr="007F2723">
              <w:rPr>
                <w:sz w:val="22"/>
                <w:szCs w:val="22"/>
              </w:rPr>
              <w:lastRenderedPageBreak/>
              <w:t>качества электрической энергии</w:t>
            </w:r>
          </w:p>
        </w:tc>
        <w:tc>
          <w:tcPr>
            <w:tcW w:w="891" w:type="pct"/>
          </w:tcPr>
          <w:p w:rsidR="00793D2F" w:rsidRPr="00DE0E0E" w:rsidRDefault="00793D2F" w:rsidP="0083600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Заключенный с </w:t>
            </w:r>
            <w:r w:rsidRPr="00DE0E0E">
              <w:rPr>
                <w:sz w:val="22"/>
                <w:szCs w:val="22"/>
              </w:rPr>
              <w:t xml:space="preserve">ПАО «Россети Центр» </w:t>
            </w:r>
            <w:r w:rsidRPr="007F2723">
              <w:rPr>
                <w:sz w:val="22"/>
                <w:szCs w:val="22"/>
              </w:rPr>
              <w:t xml:space="preserve">договор об оказании услуг по передаче электрической энергии или договор энергоснабжения с гарантирующим поставщиком </w:t>
            </w:r>
            <w:r w:rsidRPr="007F2723">
              <w:rPr>
                <w:sz w:val="22"/>
                <w:szCs w:val="22"/>
              </w:rPr>
              <w:lastRenderedPageBreak/>
              <w:t>(энергосбытовой организацией)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DE0E0E" w:rsidRDefault="00793D2F" w:rsidP="00451CA2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lastRenderedPageBreak/>
              <w:t xml:space="preserve"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 в порядке и случаях, установленных договором </w:t>
            </w:r>
            <w:r w:rsidRPr="007F2723">
              <w:rPr>
                <w:sz w:val="22"/>
                <w:szCs w:val="22"/>
              </w:rPr>
              <w:lastRenderedPageBreak/>
              <w:t>об оказании услуг по передаче электрической энергии.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Очное обращение заявителя в офис обслуживания потребителей, письменное обращение заказным письмом с уведомлением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Не ограничен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  <w:r w:rsidRPr="007F2723">
              <w:rPr>
                <w:rStyle w:val="a5"/>
                <w:sz w:val="22"/>
                <w:szCs w:val="22"/>
              </w:rPr>
              <w:footnoteReference w:id="1"/>
            </w:r>
          </w:p>
        </w:tc>
      </w:tr>
      <w:tr w:rsidR="00793D2F" w:rsidRPr="00D35197" w:rsidTr="0083600D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83600D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9B721F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891" w:type="pct"/>
          </w:tcPr>
          <w:p w:rsidR="00793D2F" w:rsidRPr="00DE0E0E" w:rsidRDefault="00793D2F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>Обращение потребителя услуг с заявлением о допуске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DE0E0E" w:rsidRDefault="00793D2F" w:rsidP="0083600D">
            <w:pPr>
              <w:jc w:val="both"/>
              <w:rPr>
                <w:sz w:val="22"/>
                <w:szCs w:val="22"/>
              </w:rPr>
            </w:pPr>
            <w:r w:rsidRPr="007F2723">
              <w:rPr>
                <w:sz w:val="22"/>
                <w:szCs w:val="22"/>
              </w:rPr>
              <w:t xml:space="preserve">Согласование </w:t>
            </w:r>
            <w:r w:rsidR="009B721F" w:rsidRPr="00DE0E0E">
              <w:rPr>
                <w:sz w:val="22"/>
                <w:szCs w:val="22"/>
              </w:rPr>
              <w:t>ПАО «Россети Центр»</w:t>
            </w:r>
            <w:r w:rsidRPr="00DE0E0E">
              <w:rPr>
                <w:sz w:val="22"/>
                <w:szCs w:val="22"/>
              </w:rPr>
              <w:t xml:space="preserve"> </w:t>
            </w:r>
            <w:r w:rsidRPr="007F2723">
              <w:rPr>
                <w:sz w:val="22"/>
                <w:szCs w:val="22"/>
              </w:rPr>
              <w:t>с потребителем время и даты допуска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 телефону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  <w:tr w:rsidR="00793D2F" w:rsidRPr="00D35197" w:rsidTr="008360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" w:type="pct"/>
            <w:gridSpan w:val="2"/>
          </w:tcPr>
          <w:p w:rsidR="00793D2F" w:rsidRPr="00501DD7" w:rsidRDefault="00793D2F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501DD7">
              <w:rPr>
                <w:color w:val="2E74B5" w:themeColor="accent1" w:themeShade="BF"/>
                <w:sz w:val="22"/>
                <w:szCs w:val="22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2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891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Согласованные дата и время допуска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1" w:type="pct"/>
          </w:tcPr>
          <w:p w:rsidR="00793D2F" w:rsidRPr="007F2723" w:rsidRDefault="00793D2F" w:rsidP="00451CA2">
            <w:pPr>
              <w:jc w:val="both"/>
            </w:pPr>
            <w:r w:rsidRPr="007F2723">
              <w:rPr>
                <w:sz w:val="22"/>
                <w:szCs w:val="22"/>
              </w:rPr>
              <w:t>Беспрепятственный допуск уполномоченных представителей потребителя услуг в пункты контроля и учета количества и качества электрической энергии</w:t>
            </w:r>
          </w:p>
        </w:tc>
        <w:tc>
          <w:tcPr>
            <w:tcW w:w="790" w:type="pct"/>
          </w:tcPr>
          <w:p w:rsidR="00793D2F" w:rsidRPr="007F2723" w:rsidRDefault="00793D2F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Очно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4" w:type="pct"/>
          </w:tcPr>
          <w:p w:rsidR="00793D2F" w:rsidRPr="007F2723" w:rsidRDefault="00793D2F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соответствии с условиями договора об оказании услуг по передаче электрической энергии, в согласованные сроки с потребителем</w:t>
            </w:r>
          </w:p>
        </w:tc>
        <w:tc>
          <w:tcPr>
            <w:tcW w:w="841" w:type="pct"/>
          </w:tcPr>
          <w:p w:rsidR="00793D2F" w:rsidRPr="007F2723" w:rsidRDefault="00793D2F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«д» пункта 15 Правил недискриминационного доступа</w:t>
            </w:r>
          </w:p>
        </w:tc>
      </w:tr>
    </w:tbl>
    <w:p w:rsidR="00EE4AFD" w:rsidRDefault="00EE4AFD" w:rsidP="00501DD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b/>
          <w:color w:val="548DD4"/>
          <w:lang w:eastAsia="en-US"/>
        </w:rPr>
      </w:pPr>
    </w:p>
    <w:p w:rsidR="00501DD7" w:rsidRPr="00B024B7" w:rsidRDefault="00501DD7" w:rsidP="00501DD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bookmarkStart w:id="3" w:name="_GoBack"/>
      <w:bookmarkEnd w:id="3"/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501DD7" w:rsidRPr="00DB5014" w:rsidRDefault="00501DD7" w:rsidP="00501DD7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501DD7" w:rsidRPr="00DB5014" w:rsidRDefault="00501DD7" w:rsidP="00501DD7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</w:hyperlink>
    </w:p>
    <w:p w:rsidR="009D1549" w:rsidRDefault="00501DD7" w:rsidP="00501DD7">
      <w:pPr>
        <w:autoSpaceDE w:val="0"/>
        <w:autoSpaceDN w:val="0"/>
        <w:adjustRightInd w:val="0"/>
        <w:ind w:firstLine="567"/>
        <w:jc w:val="both"/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sectPr w:rsidR="009D1549" w:rsidSect="00BB00E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3ED5" w:rsidRDefault="00CF3ED5" w:rsidP="00793D2F">
      <w:r>
        <w:separator/>
      </w:r>
    </w:p>
  </w:endnote>
  <w:endnote w:type="continuationSeparator" w:id="0">
    <w:p w:rsidR="00CF3ED5" w:rsidRDefault="00CF3ED5" w:rsidP="0079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3ED5" w:rsidRDefault="00CF3ED5" w:rsidP="00793D2F">
      <w:r>
        <w:separator/>
      </w:r>
    </w:p>
  </w:footnote>
  <w:footnote w:type="continuationSeparator" w:id="0">
    <w:p w:rsidR="00CF3ED5" w:rsidRDefault="00CF3ED5" w:rsidP="00793D2F">
      <w:r>
        <w:continuationSeparator/>
      </w:r>
    </w:p>
  </w:footnote>
  <w:footnote w:id="1">
    <w:p w:rsidR="00793D2F" w:rsidRDefault="00793D2F" w:rsidP="00793D2F">
      <w:pPr>
        <w:pStyle w:val="a6"/>
        <w:jc w:val="both"/>
      </w:pPr>
      <w:r>
        <w:rPr>
          <w:rStyle w:val="a5"/>
        </w:rPr>
        <w:footnoteRef/>
      </w:r>
      <w:r>
        <w:t xml:space="preserve"> </w:t>
      </w:r>
      <w:r w:rsidRPr="00295624">
        <w:rPr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C6C"/>
    <w:multiLevelType w:val="hybridMultilevel"/>
    <w:tmpl w:val="C4B0143E"/>
    <w:lvl w:ilvl="0" w:tplc="FEB8A2C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AE"/>
    <w:rsid w:val="000C48D0"/>
    <w:rsid w:val="001925E0"/>
    <w:rsid w:val="00501DD7"/>
    <w:rsid w:val="00544BAE"/>
    <w:rsid w:val="006B44D4"/>
    <w:rsid w:val="00793D2F"/>
    <w:rsid w:val="0083600D"/>
    <w:rsid w:val="009B721F"/>
    <w:rsid w:val="009D1549"/>
    <w:rsid w:val="00BB00E8"/>
    <w:rsid w:val="00CF3ED5"/>
    <w:rsid w:val="00ED5AD0"/>
    <w:rsid w:val="00EE4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29613"/>
  <w15:chartTrackingRefBased/>
  <w15:docId w15:val="{2C1175E1-0F3F-4ED4-97AD-F13C8F9F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D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3D2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3D2F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styleId="a3">
    <w:name w:val="List Paragraph"/>
    <w:basedOn w:val="a"/>
    <w:link w:val="a4"/>
    <w:uiPriority w:val="34"/>
    <w:qFormat/>
    <w:rsid w:val="00793D2F"/>
    <w:pPr>
      <w:ind w:left="720"/>
      <w:contextualSpacing/>
    </w:pPr>
    <w:rPr>
      <w:lang w:val="x-none"/>
    </w:rPr>
  </w:style>
  <w:style w:type="character" w:customStyle="1" w:styleId="a4">
    <w:name w:val="Абзац списка Знак"/>
    <w:link w:val="a3"/>
    <w:uiPriority w:val="34"/>
    <w:locked/>
    <w:rsid w:val="00793D2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ConsPlusNonformat">
    <w:name w:val="ConsPlusNonformat"/>
    <w:uiPriority w:val="99"/>
    <w:rsid w:val="00793D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footnote reference"/>
    <w:unhideWhenUsed/>
    <w:rsid w:val="00793D2F"/>
    <w:rPr>
      <w:vertAlign w:val="superscript"/>
    </w:rPr>
  </w:style>
  <w:style w:type="paragraph" w:styleId="a6">
    <w:name w:val="footnote text"/>
    <w:basedOn w:val="a"/>
    <w:link w:val="a7"/>
    <w:unhideWhenUsed/>
    <w:rsid w:val="00793D2F"/>
    <w:rPr>
      <w:sz w:val="20"/>
      <w:szCs w:val="20"/>
      <w:lang w:val="x-none" w:eastAsia="x-none"/>
    </w:rPr>
  </w:style>
  <w:style w:type="character" w:customStyle="1" w:styleId="a7">
    <w:name w:val="Текст сноски Знак"/>
    <w:basedOn w:val="a0"/>
    <w:link w:val="a6"/>
    <w:rsid w:val="00793D2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8">
    <w:name w:val="Hyperlink"/>
    <w:uiPriority w:val="99"/>
    <w:unhideWhenUsed/>
    <w:rsid w:val="009B721F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501DD7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11CFB-14B9-401C-8C25-BA4E919C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8</cp:revision>
  <dcterms:created xsi:type="dcterms:W3CDTF">2022-03-31T15:45:00Z</dcterms:created>
  <dcterms:modified xsi:type="dcterms:W3CDTF">2025-03-27T14:40:00Z</dcterms:modified>
</cp:coreProperties>
</file>